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F12CC" w14:textId="0DDC1DC8" w:rsidR="00EB0989" w:rsidRPr="00D76AF2" w:rsidRDefault="00C34778" w:rsidP="00C71E56">
      <w:pPr>
        <w:jc w:val="center"/>
        <w:rPr>
          <w:rFonts w:asciiTheme="majorHAnsi" w:eastAsiaTheme="majorEastAsia" w:hAnsiTheme="majorHAnsi" w:cstheme="majorHAnsi"/>
          <w:b/>
          <w:bCs/>
          <w:caps/>
          <w:color w:val="FF0000"/>
          <w:sz w:val="56"/>
          <w:szCs w:val="56"/>
          <w:lang w:val="en-GB"/>
        </w:rPr>
      </w:pPr>
      <w:r w:rsidRPr="00D76AF2">
        <w:rPr>
          <w:rFonts w:asciiTheme="majorHAnsi" w:eastAsiaTheme="majorEastAsia" w:hAnsiTheme="majorHAnsi" w:cstheme="majorHAnsi"/>
          <w:b/>
          <w:bCs/>
          <w:caps/>
          <w:color w:val="FF0000"/>
          <w:sz w:val="56"/>
          <w:szCs w:val="56"/>
          <w:lang w:val="en-GB"/>
        </w:rPr>
        <w:t>Terms of Reference</w:t>
      </w:r>
    </w:p>
    <w:p w14:paraId="57143C2D" w14:textId="506F3894" w:rsidR="00974CEE" w:rsidRPr="00D76AF2" w:rsidRDefault="00974CEE" w:rsidP="00C71E56">
      <w:pPr>
        <w:jc w:val="center"/>
        <w:rPr>
          <w:rFonts w:asciiTheme="majorHAnsi" w:eastAsiaTheme="majorEastAsia" w:hAnsiTheme="majorHAnsi" w:cstheme="majorHAnsi"/>
          <w:b/>
          <w:bCs/>
          <w:caps/>
          <w:color w:val="FF0000"/>
          <w:sz w:val="56"/>
          <w:szCs w:val="56"/>
          <w:lang w:val="en-GB"/>
        </w:rPr>
      </w:pPr>
    </w:p>
    <w:p w14:paraId="115D2319" w14:textId="55DA6513" w:rsidR="00C34778" w:rsidRPr="00D76AF2" w:rsidRDefault="008B0AC8" w:rsidP="00C71E56">
      <w:pPr>
        <w:jc w:val="center"/>
        <w:rPr>
          <w:rFonts w:asciiTheme="majorHAnsi" w:eastAsiaTheme="majorEastAsia" w:hAnsiTheme="majorHAnsi" w:cstheme="majorHAnsi"/>
          <w:b/>
          <w:bCs/>
          <w:caps/>
          <w:color w:val="FF0000"/>
          <w:sz w:val="56"/>
          <w:szCs w:val="56"/>
          <w:lang w:val="en-GB"/>
        </w:rPr>
      </w:pPr>
      <w:r>
        <w:rPr>
          <w:rFonts w:asciiTheme="majorHAnsi" w:eastAsiaTheme="majorEastAsia" w:hAnsiTheme="majorHAnsi" w:cstheme="majorHAnsi"/>
          <w:b/>
          <w:bCs/>
          <w:caps/>
          <w:color w:val="FF0000"/>
          <w:sz w:val="56"/>
          <w:szCs w:val="56"/>
          <w:lang w:val="en-GB"/>
        </w:rPr>
        <w:t>Education needs assessment</w:t>
      </w:r>
      <w:r w:rsidR="00EB0989" w:rsidRPr="00D76AF2">
        <w:rPr>
          <w:rFonts w:asciiTheme="majorHAnsi" w:eastAsiaTheme="majorEastAsia" w:hAnsiTheme="majorHAnsi" w:cstheme="majorHAnsi"/>
          <w:b/>
          <w:bCs/>
          <w:caps/>
          <w:color w:val="FF0000"/>
          <w:sz w:val="56"/>
          <w:szCs w:val="56"/>
          <w:lang w:val="en-GB"/>
        </w:rPr>
        <w:t xml:space="preserve">: </w:t>
      </w:r>
      <w:r w:rsidR="0001732E">
        <w:rPr>
          <w:rFonts w:asciiTheme="majorHAnsi" w:eastAsiaTheme="majorEastAsia" w:hAnsiTheme="majorHAnsi" w:cstheme="majorHAnsi"/>
          <w:b/>
          <w:bCs/>
          <w:caps/>
          <w:color w:val="FF0000"/>
          <w:sz w:val="56"/>
          <w:szCs w:val="56"/>
          <w:lang w:val="en-GB"/>
        </w:rPr>
        <w:t xml:space="preserve">ECW </w:t>
      </w:r>
      <w:r w:rsidR="0001732E" w:rsidRPr="0001732E">
        <w:rPr>
          <w:rFonts w:asciiTheme="majorHAnsi" w:eastAsiaTheme="majorEastAsia" w:hAnsiTheme="majorHAnsi" w:cstheme="majorHAnsi"/>
          <w:b/>
          <w:bCs/>
          <w:caps/>
          <w:color w:val="FF0000"/>
          <w:sz w:val="56"/>
          <w:szCs w:val="56"/>
          <w:lang w:val="en-GB"/>
        </w:rPr>
        <w:t>Multi-Year Resilience Programme for Sudan</w:t>
      </w:r>
    </w:p>
    <w:p w14:paraId="238066D3" w14:textId="77777777" w:rsidR="00974CEE" w:rsidRPr="00D76AF2" w:rsidRDefault="00974CEE" w:rsidP="00C71E56">
      <w:pPr>
        <w:jc w:val="center"/>
        <w:rPr>
          <w:rFonts w:asciiTheme="majorHAnsi" w:eastAsiaTheme="majorEastAsia" w:hAnsiTheme="majorHAnsi" w:cstheme="majorHAnsi"/>
          <w:b/>
          <w:bCs/>
          <w:caps/>
          <w:color w:val="FF0000"/>
          <w:sz w:val="56"/>
          <w:szCs w:val="56"/>
          <w:lang w:val="en-GB"/>
        </w:rPr>
      </w:pPr>
    </w:p>
    <w:p w14:paraId="54F533CF" w14:textId="0252A332" w:rsidR="00383FC7" w:rsidRPr="00D76AF2" w:rsidRDefault="008B0AC8" w:rsidP="00C71E56">
      <w:pPr>
        <w:jc w:val="center"/>
        <w:rPr>
          <w:rFonts w:asciiTheme="majorHAnsi" w:eastAsiaTheme="majorEastAsia" w:hAnsiTheme="majorHAnsi" w:cstheme="majorHAnsi"/>
          <w:b/>
          <w:bCs/>
          <w:caps/>
          <w:color w:val="FF0000"/>
          <w:sz w:val="56"/>
          <w:szCs w:val="56"/>
          <w:lang w:val="en-GB"/>
        </w:rPr>
      </w:pPr>
      <w:r>
        <w:rPr>
          <w:rFonts w:asciiTheme="majorHAnsi" w:eastAsiaTheme="majorEastAsia" w:hAnsiTheme="majorHAnsi" w:cstheme="majorHAnsi"/>
          <w:b/>
          <w:bCs/>
          <w:caps/>
          <w:color w:val="FF0000"/>
          <w:sz w:val="56"/>
          <w:szCs w:val="56"/>
          <w:lang w:val="en-GB"/>
        </w:rPr>
        <w:t>Septembe</w:t>
      </w:r>
      <w:r w:rsidR="0001732E">
        <w:rPr>
          <w:rFonts w:asciiTheme="majorHAnsi" w:eastAsiaTheme="majorEastAsia" w:hAnsiTheme="majorHAnsi" w:cstheme="majorHAnsi"/>
          <w:b/>
          <w:bCs/>
          <w:caps/>
          <w:color w:val="FF0000"/>
          <w:sz w:val="56"/>
          <w:szCs w:val="56"/>
          <w:lang w:val="en-GB"/>
        </w:rPr>
        <w:t>R</w:t>
      </w:r>
      <w:r>
        <w:rPr>
          <w:rFonts w:asciiTheme="majorHAnsi" w:eastAsiaTheme="majorEastAsia" w:hAnsiTheme="majorHAnsi" w:cstheme="majorHAnsi"/>
          <w:b/>
          <w:bCs/>
          <w:caps/>
          <w:color w:val="FF0000"/>
          <w:sz w:val="56"/>
          <w:szCs w:val="56"/>
          <w:lang w:val="en-GB"/>
        </w:rPr>
        <w:t xml:space="preserve"> </w:t>
      </w:r>
      <w:r w:rsidR="00383FC7" w:rsidRPr="00D76AF2">
        <w:rPr>
          <w:rFonts w:asciiTheme="majorHAnsi" w:eastAsiaTheme="majorEastAsia" w:hAnsiTheme="majorHAnsi" w:cstheme="majorHAnsi"/>
          <w:b/>
          <w:bCs/>
          <w:caps/>
          <w:color w:val="FF0000"/>
          <w:sz w:val="56"/>
          <w:szCs w:val="56"/>
          <w:lang w:val="en-GB"/>
        </w:rPr>
        <w:t xml:space="preserve"> 202</w:t>
      </w:r>
      <w:r>
        <w:rPr>
          <w:rFonts w:asciiTheme="majorHAnsi" w:eastAsiaTheme="majorEastAsia" w:hAnsiTheme="majorHAnsi" w:cstheme="majorHAnsi"/>
          <w:b/>
          <w:bCs/>
          <w:caps/>
          <w:color w:val="FF0000"/>
          <w:sz w:val="56"/>
          <w:szCs w:val="56"/>
          <w:lang w:val="en-GB"/>
        </w:rPr>
        <w:t>4</w:t>
      </w:r>
    </w:p>
    <w:p w14:paraId="6D9178F2" w14:textId="77777777" w:rsidR="00383FC7" w:rsidRPr="00D76AF2" w:rsidRDefault="00383FC7" w:rsidP="00C06268">
      <w:pPr>
        <w:jc w:val="both"/>
        <w:rPr>
          <w:rFonts w:asciiTheme="majorHAnsi" w:eastAsiaTheme="majorEastAsia" w:hAnsiTheme="majorHAnsi" w:cstheme="majorHAnsi"/>
          <w:b/>
          <w:bCs/>
          <w:caps/>
          <w:color w:val="FF0000"/>
          <w:lang w:val="en-GB"/>
        </w:rPr>
      </w:pPr>
      <w:r w:rsidRPr="00D76AF2">
        <w:rPr>
          <w:rFonts w:asciiTheme="majorHAnsi" w:eastAsiaTheme="majorEastAsia" w:hAnsiTheme="majorHAnsi" w:cstheme="majorHAnsi"/>
          <w:b/>
          <w:bCs/>
          <w:caps/>
          <w:color w:val="FF0000"/>
          <w:lang w:val="en-GB"/>
        </w:rPr>
        <w:br w:type="page"/>
      </w:r>
    </w:p>
    <w:p w14:paraId="0542DA9C" w14:textId="77777777" w:rsidR="00383FC7" w:rsidRPr="00D76AF2" w:rsidRDefault="00383FC7" w:rsidP="00C06268">
      <w:pPr>
        <w:jc w:val="both"/>
        <w:rPr>
          <w:rFonts w:asciiTheme="majorHAnsi" w:hAnsiTheme="majorHAnsi" w:cstheme="majorHAnsi"/>
          <w:b/>
          <w:color w:val="FF0000"/>
        </w:rPr>
      </w:pPr>
    </w:p>
    <w:p w14:paraId="70C937C2" w14:textId="77777777" w:rsidR="00383FC7" w:rsidRPr="00D76AF2" w:rsidRDefault="00383FC7" w:rsidP="00C06268">
      <w:pPr>
        <w:pStyle w:val="Heading1"/>
        <w:numPr>
          <w:ilvl w:val="0"/>
          <w:numId w:val="0"/>
        </w:numPr>
        <w:ind w:left="567" w:hanging="567"/>
        <w:jc w:val="both"/>
        <w:rPr>
          <w:rFonts w:asciiTheme="majorHAnsi" w:hAnsiTheme="majorHAnsi" w:cstheme="majorHAnsi"/>
          <w:sz w:val="22"/>
          <w:szCs w:val="22"/>
        </w:rPr>
      </w:pPr>
      <w:r w:rsidRPr="00D76AF2">
        <w:rPr>
          <w:rFonts w:asciiTheme="majorHAnsi" w:hAnsiTheme="majorHAnsi" w:cstheme="majorHAnsi"/>
          <w:sz w:val="22"/>
          <w:szCs w:val="22"/>
        </w:rPr>
        <w:t xml:space="preserve">Project Summary </w:t>
      </w:r>
    </w:p>
    <w:tbl>
      <w:tblPr>
        <w:tblStyle w:val="PlainTable2"/>
        <w:tblW w:w="5000" w:type="pct"/>
        <w:tblLook w:val="04A0" w:firstRow="1" w:lastRow="0" w:firstColumn="1" w:lastColumn="0" w:noHBand="0" w:noVBand="1"/>
      </w:tblPr>
      <w:tblGrid>
        <w:gridCol w:w="2877"/>
        <w:gridCol w:w="6483"/>
      </w:tblGrid>
      <w:tr w:rsidR="00383FC7" w:rsidRPr="00D76AF2" w14:paraId="6904E33A" w14:textId="77777777" w:rsidTr="00D26A85">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537" w:type="pct"/>
          </w:tcPr>
          <w:p w14:paraId="726D0A4E" w14:textId="77777777" w:rsidR="00383FC7" w:rsidRPr="00D76AF2" w:rsidRDefault="00383FC7" w:rsidP="00C06268">
            <w:pPr>
              <w:spacing w:line="360" w:lineRule="auto"/>
              <w:jc w:val="both"/>
              <w:rPr>
                <w:rFonts w:asciiTheme="majorHAnsi" w:hAnsiTheme="majorHAnsi" w:cstheme="majorHAnsi"/>
              </w:rPr>
            </w:pPr>
            <w:r w:rsidRPr="00D76AF2">
              <w:rPr>
                <w:rFonts w:asciiTheme="majorHAnsi" w:hAnsiTheme="majorHAnsi" w:cstheme="majorHAnsi"/>
              </w:rPr>
              <w:t>Type of evaluation</w:t>
            </w:r>
          </w:p>
        </w:tc>
        <w:tc>
          <w:tcPr>
            <w:tcW w:w="3463" w:type="pct"/>
          </w:tcPr>
          <w:p w14:paraId="5C3143DA" w14:textId="03C41FB8" w:rsidR="00383FC7" w:rsidRPr="00D76AF2" w:rsidRDefault="00C06268" w:rsidP="00C06268">
            <w:pPr>
              <w:spacing w:line="360"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rPr>
            </w:pPr>
            <w:r>
              <w:rPr>
                <w:rFonts w:asciiTheme="majorHAnsi" w:hAnsiTheme="majorHAnsi" w:cstheme="majorHAnsi"/>
              </w:rPr>
              <w:t>Needs</w:t>
            </w:r>
            <w:r w:rsidR="00383FC7" w:rsidRPr="00D76AF2">
              <w:rPr>
                <w:rFonts w:asciiTheme="majorHAnsi" w:hAnsiTheme="majorHAnsi" w:cstheme="majorHAnsi"/>
              </w:rPr>
              <w:t xml:space="preserve"> assessment </w:t>
            </w:r>
          </w:p>
        </w:tc>
      </w:tr>
      <w:tr w:rsidR="00383FC7" w:rsidRPr="00D76AF2" w14:paraId="3335A351" w14:textId="77777777" w:rsidTr="00D26A85">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537" w:type="pct"/>
          </w:tcPr>
          <w:p w14:paraId="7B8E0A86" w14:textId="77777777" w:rsidR="00383FC7" w:rsidRPr="00D76AF2" w:rsidRDefault="00383FC7" w:rsidP="00C06268">
            <w:pPr>
              <w:spacing w:line="360" w:lineRule="auto"/>
              <w:jc w:val="both"/>
              <w:rPr>
                <w:rFonts w:asciiTheme="majorHAnsi" w:hAnsiTheme="majorHAnsi" w:cstheme="majorHAnsi"/>
                <w:bCs w:val="0"/>
                <w:i/>
              </w:rPr>
            </w:pPr>
            <w:r w:rsidRPr="00D76AF2">
              <w:rPr>
                <w:rFonts w:asciiTheme="majorHAnsi" w:hAnsiTheme="majorHAnsi" w:cstheme="majorHAnsi"/>
              </w:rPr>
              <w:t>Name of the project</w:t>
            </w:r>
          </w:p>
        </w:tc>
        <w:tc>
          <w:tcPr>
            <w:tcW w:w="3463" w:type="pct"/>
          </w:tcPr>
          <w:p w14:paraId="1336AA72" w14:textId="007360B6" w:rsidR="00383FC7" w:rsidRPr="00D76AF2" w:rsidRDefault="0001732E" w:rsidP="00C06268">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01732E">
              <w:rPr>
                <w:rFonts w:asciiTheme="majorHAnsi" w:hAnsiTheme="majorHAnsi" w:cstheme="majorHAnsi"/>
              </w:rPr>
              <w:t>Supporting access to quality life-sustaining education programmes for displaced,</w:t>
            </w:r>
            <w:r>
              <w:rPr>
                <w:rFonts w:asciiTheme="majorHAnsi" w:hAnsiTheme="majorHAnsi" w:cstheme="majorHAnsi"/>
              </w:rPr>
              <w:t xml:space="preserve"> </w:t>
            </w:r>
            <w:r w:rsidRPr="0001732E">
              <w:rPr>
                <w:rFonts w:asciiTheme="majorHAnsi" w:hAnsiTheme="majorHAnsi" w:cstheme="majorHAnsi"/>
              </w:rPr>
              <w:t>conflict-affected, and otherwise vulnerable children and adolescents in Sudan</w:t>
            </w:r>
            <w:r w:rsidRPr="0001732E" w:rsidDel="0001732E">
              <w:rPr>
                <w:rFonts w:asciiTheme="majorHAnsi" w:hAnsiTheme="majorHAnsi" w:cstheme="majorHAnsi"/>
              </w:rPr>
              <w:t xml:space="preserve"> </w:t>
            </w:r>
          </w:p>
        </w:tc>
      </w:tr>
      <w:tr w:rsidR="00383FC7" w:rsidRPr="00D76AF2" w14:paraId="193EB122" w14:textId="77777777" w:rsidTr="00D26A85">
        <w:trPr>
          <w:trHeight w:val="440"/>
        </w:trPr>
        <w:tc>
          <w:tcPr>
            <w:cnfStyle w:val="001000000000" w:firstRow="0" w:lastRow="0" w:firstColumn="1" w:lastColumn="0" w:oddVBand="0" w:evenVBand="0" w:oddHBand="0" w:evenHBand="0" w:firstRowFirstColumn="0" w:firstRowLastColumn="0" w:lastRowFirstColumn="0" w:lastRowLastColumn="0"/>
            <w:tcW w:w="1537" w:type="pct"/>
          </w:tcPr>
          <w:p w14:paraId="2BC73457" w14:textId="77777777" w:rsidR="00383FC7" w:rsidRPr="00D76AF2" w:rsidRDefault="00383FC7" w:rsidP="00C06268">
            <w:pPr>
              <w:spacing w:line="360" w:lineRule="auto"/>
              <w:jc w:val="both"/>
              <w:rPr>
                <w:rFonts w:asciiTheme="majorHAnsi" w:hAnsiTheme="majorHAnsi" w:cstheme="majorHAnsi"/>
                <w:bCs w:val="0"/>
                <w:i/>
              </w:rPr>
            </w:pPr>
            <w:r w:rsidRPr="00D76AF2">
              <w:rPr>
                <w:rFonts w:asciiTheme="majorHAnsi" w:hAnsiTheme="majorHAnsi" w:cstheme="majorHAnsi"/>
              </w:rPr>
              <w:t>Project Start and End dates</w:t>
            </w:r>
          </w:p>
        </w:tc>
        <w:tc>
          <w:tcPr>
            <w:tcW w:w="3463" w:type="pct"/>
          </w:tcPr>
          <w:p w14:paraId="142FC640" w14:textId="76B52864" w:rsidR="00383FC7" w:rsidRPr="00D76AF2" w:rsidRDefault="00383FC7" w:rsidP="00C06268">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76AF2">
              <w:rPr>
                <w:rFonts w:asciiTheme="majorHAnsi" w:hAnsiTheme="majorHAnsi" w:cstheme="majorHAnsi"/>
              </w:rPr>
              <w:t xml:space="preserve">Start date: </w:t>
            </w:r>
            <w:r w:rsidR="0001732E">
              <w:rPr>
                <w:rFonts w:asciiTheme="majorHAnsi" w:hAnsiTheme="majorHAnsi" w:cstheme="majorHAnsi"/>
              </w:rPr>
              <w:t xml:space="preserve">June 2022 </w:t>
            </w:r>
            <w:r w:rsidR="001570D6" w:rsidRPr="001570D6">
              <w:rPr>
                <w:rFonts w:asciiTheme="majorHAnsi" w:hAnsiTheme="majorHAnsi" w:cstheme="majorHAnsi"/>
              </w:rPr>
              <w:t xml:space="preserve"> </w:t>
            </w:r>
          </w:p>
          <w:p w14:paraId="07D53429" w14:textId="722AE1B7" w:rsidR="00383FC7" w:rsidRPr="00D76AF2" w:rsidRDefault="00383FC7" w:rsidP="00C06268">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76AF2">
              <w:rPr>
                <w:rFonts w:asciiTheme="majorHAnsi" w:hAnsiTheme="majorHAnsi" w:cstheme="majorHAnsi"/>
              </w:rPr>
              <w:t xml:space="preserve">End date: </w:t>
            </w:r>
            <w:r w:rsidR="0001732E">
              <w:rPr>
                <w:rFonts w:asciiTheme="majorHAnsi" w:hAnsiTheme="majorHAnsi" w:cstheme="majorHAnsi"/>
              </w:rPr>
              <w:t>May 2025</w:t>
            </w:r>
          </w:p>
        </w:tc>
      </w:tr>
      <w:tr w:rsidR="00383FC7" w:rsidRPr="00D76AF2" w14:paraId="1F27230B" w14:textId="77777777" w:rsidTr="00D26A85">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537" w:type="pct"/>
          </w:tcPr>
          <w:p w14:paraId="151E2D96" w14:textId="77777777" w:rsidR="00383FC7" w:rsidRPr="00D76AF2" w:rsidRDefault="00383FC7" w:rsidP="00C06268">
            <w:pPr>
              <w:spacing w:line="360" w:lineRule="auto"/>
              <w:jc w:val="both"/>
              <w:rPr>
                <w:rFonts w:asciiTheme="majorHAnsi" w:hAnsiTheme="majorHAnsi" w:cstheme="majorHAnsi"/>
                <w:bCs w:val="0"/>
                <w:i/>
              </w:rPr>
            </w:pPr>
            <w:r w:rsidRPr="00D76AF2">
              <w:rPr>
                <w:rFonts w:asciiTheme="majorHAnsi" w:hAnsiTheme="majorHAnsi" w:cstheme="majorHAnsi"/>
              </w:rPr>
              <w:t>Project duration</w:t>
            </w:r>
          </w:p>
        </w:tc>
        <w:tc>
          <w:tcPr>
            <w:tcW w:w="3463" w:type="pct"/>
          </w:tcPr>
          <w:p w14:paraId="41C78ADD" w14:textId="1D7FD2D0" w:rsidR="00383FC7" w:rsidRPr="00D76AF2" w:rsidRDefault="00DD29FE" w:rsidP="00C06268">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76AF2">
              <w:rPr>
                <w:rFonts w:asciiTheme="majorHAnsi" w:hAnsiTheme="majorHAnsi" w:cstheme="majorHAnsi"/>
              </w:rPr>
              <w:t xml:space="preserve">36 months </w:t>
            </w:r>
          </w:p>
        </w:tc>
      </w:tr>
      <w:tr w:rsidR="00383FC7" w:rsidRPr="00D76AF2" w14:paraId="0F33065C" w14:textId="77777777" w:rsidTr="00D26A85">
        <w:trPr>
          <w:trHeight w:val="400"/>
        </w:trPr>
        <w:tc>
          <w:tcPr>
            <w:cnfStyle w:val="001000000000" w:firstRow="0" w:lastRow="0" w:firstColumn="1" w:lastColumn="0" w:oddVBand="0" w:evenVBand="0" w:oddHBand="0" w:evenHBand="0" w:firstRowFirstColumn="0" w:firstRowLastColumn="0" w:lastRowFirstColumn="0" w:lastRowLastColumn="0"/>
            <w:tcW w:w="1537" w:type="pct"/>
          </w:tcPr>
          <w:p w14:paraId="3B781FE8" w14:textId="77777777" w:rsidR="00383FC7" w:rsidRPr="00D76AF2" w:rsidRDefault="00383FC7" w:rsidP="00C06268">
            <w:pPr>
              <w:spacing w:line="360" w:lineRule="auto"/>
              <w:jc w:val="both"/>
              <w:rPr>
                <w:rFonts w:asciiTheme="majorHAnsi" w:hAnsiTheme="majorHAnsi" w:cstheme="majorHAnsi"/>
                <w:bCs w:val="0"/>
                <w:i/>
              </w:rPr>
            </w:pPr>
            <w:r w:rsidRPr="00D76AF2">
              <w:rPr>
                <w:rFonts w:asciiTheme="majorHAnsi" w:hAnsiTheme="majorHAnsi" w:cstheme="majorHAnsi"/>
              </w:rPr>
              <w:t>Project locations:</w:t>
            </w:r>
          </w:p>
        </w:tc>
        <w:tc>
          <w:tcPr>
            <w:tcW w:w="3463" w:type="pct"/>
          </w:tcPr>
          <w:p w14:paraId="0A6CE8FE" w14:textId="4F974902" w:rsidR="00383FC7" w:rsidRPr="00D76AF2" w:rsidRDefault="00B57937" w:rsidP="00C06268">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2486D">
              <w:rPr>
                <w:rFonts w:asciiTheme="majorHAnsi" w:hAnsiTheme="majorHAnsi" w:cstheme="majorHAnsi"/>
              </w:rPr>
              <w:t>River Nile</w:t>
            </w:r>
            <w:r>
              <w:rPr>
                <w:rFonts w:asciiTheme="majorHAnsi" w:hAnsiTheme="majorHAnsi" w:cstheme="majorHAnsi"/>
              </w:rPr>
              <w:t xml:space="preserve">, West Darfur and South Kordofan </w:t>
            </w:r>
          </w:p>
        </w:tc>
      </w:tr>
      <w:tr w:rsidR="00383FC7" w:rsidRPr="00D76AF2" w14:paraId="4523E7C0" w14:textId="77777777" w:rsidTr="00D26A85">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537" w:type="pct"/>
          </w:tcPr>
          <w:p w14:paraId="33879FBC" w14:textId="77777777" w:rsidR="00383FC7" w:rsidRPr="00D76AF2" w:rsidRDefault="00383FC7" w:rsidP="00C06268">
            <w:pPr>
              <w:spacing w:line="360" w:lineRule="auto"/>
              <w:jc w:val="both"/>
              <w:rPr>
                <w:rFonts w:asciiTheme="majorHAnsi" w:hAnsiTheme="majorHAnsi" w:cstheme="majorHAnsi"/>
                <w:bCs w:val="0"/>
                <w:i/>
              </w:rPr>
            </w:pPr>
            <w:r w:rsidRPr="00D76AF2">
              <w:rPr>
                <w:rFonts w:asciiTheme="majorHAnsi" w:hAnsiTheme="majorHAnsi" w:cstheme="majorHAnsi"/>
              </w:rPr>
              <w:t>Thematic areas</w:t>
            </w:r>
          </w:p>
        </w:tc>
        <w:tc>
          <w:tcPr>
            <w:tcW w:w="3463" w:type="pct"/>
          </w:tcPr>
          <w:p w14:paraId="7507BE7E" w14:textId="77777777" w:rsidR="00383FC7" w:rsidRPr="00D76AF2" w:rsidRDefault="00383FC7" w:rsidP="00C06268">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76AF2">
              <w:rPr>
                <w:rFonts w:asciiTheme="majorHAnsi" w:hAnsiTheme="majorHAnsi" w:cstheme="majorHAnsi"/>
              </w:rPr>
              <w:t>Education</w:t>
            </w:r>
          </w:p>
        </w:tc>
      </w:tr>
      <w:tr w:rsidR="00383FC7" w:rsidRPr="00D76AF2" w14:paraId="1E4522E1" w14:textId="77777777" w:rsidTr="00D26A85">
        <w:trPr>
          <w:trHeight w:val="379"/>
        </w:trPr>
        <w:tc>
          <w:tcPr>
            <w:cnfStyle w:val="001000000000" w:firstRow="0" w:lastRow="0" w:firstColumn="1" w:lastColumn="0" w:oddVBand="0" w:evenVBand="0" w:oddHBand="0" w:evenHBand="0" w:firstRowFirstColumn="0" w:firstRowLastColumn="0" w:lastRowFirstColumn="0" w:lastRowLastColumn="0"/>
            <w:tcW w:w="1537" w:type="pct"/>
          </w:tcPr>
          <w:p w14:paraId="0D7E93E2" w14:textId="77777777" w:rsidR="00383FC7" w:rsidRPr="00D76AF2" w:rsidRDefault="00383FC7" w:rsidP="00C06268">
            <w:pPr>
              <w:spacing w:line="360" w:lineRule="auto"/>
              <w:jc w:val="both"/>
              <w:rPr>
                <w:rFonts w:asciiTheme="majorHAnsi" w:hAnsiTheme="majorHAnsi" w:cstheme="majorHAnsi"/>
                <w:bCs w:val="0"/>
                <w:i/>
              </w:rPr>
            </w:pPr>
            <w:r w:rsidRPr="00D76AF2">
              <w:rPr>
                <w:rFonts w:asciiTheme="majorHAnsi" w:hAnsiTheme="majorHAnsi" w:cstheme="majorHAnsi"/>
              </w:rPr>
              <w:t>Donor</w:t>
            </w:r>
          </w:p>
        </w:tc>
        <w:tc>
          <w:tcPr>
            <w:tcW w:w="3463" w:type="pct"/>
          </w:tcPr>
          <w:p w14:paraId="4BFC047E" w14:textId="6C896840" w:rsidR="00383FC7" w:rsidRPr="00D76AF2" w:rsidRDefault="00B57937" w:rsidP="00C06268">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Education </w:t>
            </w:r>
            <w:r w:rsidR="00A21553">
              <w:rPr>
                <w:rFonts w:asciiTheme="majorHAnsi" w:hAnsiTheme="majorHAnsi" w:cstheme="majorHAnsi"/>
              </w:rPr>
              <w:t>Can’t</w:t>
            </w:r>
            <w:r>
              <w:rPr>
                <w:rFonts w:asciiTheme="majorHAnsi" w:hAnsiTheme="majorHAnsi" w:cstheme="majorHAnsi"/>
              </w:rPr>
              <w:t xml:space="preserve"> Wait (ECW) </w:t>
            </w:r>
          </w:p>
        </w:tc>
      </w:tr>
      <w:tr w:rsidR="00383FC7" w:rsidRPr="00D76AF2" w14:paraId="3A9E94AF" w14:textId="77777777" w:rsidTr="00D26A85">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537" w:type="pct"/>
            <w:tcBorders>
              <w:bottom w:val="nil"/>
            </w:tcBorders>
          </w:tcPr>
          <w:p w14:paraId="5D57C1B1" w14:textId="77777777" w:rsidR="00383FC7" w:rsidRPr="00D76AF2" w:rsidRDefault="00383FC7" w:rsidP="00C06268">
            <w:pPr>
              <w:spacing w:line="360" w:lineRule="auto"/>
              <w:jc w:val="both"/>
              <w:rPr>
                <w:rFonts w:asciiTheme="majorHAnsi" w:hAnsiTheme="majorHAnsi" w:cstheme="majorHAnsi"/>
              </w:rPr>
            </w:pPr>
            <w:r w:rsidRPr="00D76AF2">
              <w:rPr>
                <w:rFonts w:asciiTheme="majorHAnsi" w:hAnsiTheme="majorHAnsi" w:cstheme="majorHAnsi"/>
              </w:rPr>
              <w:t xml:space="preserve">Key stakeholders </w:t>
            </w:r>
          </w:p>
        </w:tc>
        <w:tc>
          <w:tcPr>
            <w:tcW w:w="3463" w:type="pct"/>
            <w:tcBorders>
              <w:bottom w:val="nil"/>
            </w:tcBorders>
          </w:tcPr>
          <w:p w14:paraId="0AAE86BC" w14:textId="77777777" w:rsidR="00383FC7" w:rsidRPr="00D76AF2" w:rsidRDefault="00383FC7" w:rsidP="00C06268">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76AF2">
              <w:rPr>
                <w:rFonts w:asciiTheme="majorHAnsi" w:hAnsiTheme="majorHAnsi" w:cstheme="majorHAnsi"/>
              </w:rPr>
              <w:t xml:space="preserve">State Ministry of Education </w:t>
            </w:r>
          </w:p>
          <w:p w14:paraId="64738F32" w14:textId="77777777" w:rsidR="00383FC7" w:rsidRPr="00D76AF2" w:rsidRDefault="00383FC7" w:rsidP="00C06268">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76AF2">
              <w:rPr>
                <w:rFonts w:asciiTheme="majorHAnsi" w:hAnsiTheme="majorHAnsi" w:cstheme="majorHAnsi"/>
              </w:rPr>
              <w:t>Locality Ministry of Education</w:t>
            </w:r>
          </w:p>
          <w:p w14:paraId="40495425" w14:textId="77777777" w:rsidR="00383FC7" w:rsidRPr="00D76AF2" w:rsidRDefault="00383FC7" w:rsidP="00C06268">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76AF2">
              <w:rPr>
                <w:rFonts w:asciiTheme="majorHAnsi" w:hAnsiTheme="majorHAnsi" w:cstheme="majorHAnsi"/>
              </w:rPr>
              <w:t xml:space="preserve">Schools </w:t>
            </w:r>
          </w:p>
          <w:p w14:paraId="582DE742" w14:textId="77777777" w:rsidR="00383FC7" w:rsidRPr="00D76AF2" w:rsidRDefault="00383FC7" w:rsidP="00C06268">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76AF2">
              <w:rPr>
                <w:rFonts w:asciiTheme="majorHAnsi" w:hAnsiTheme="majorHAnsi" w:cstheme="majorHAnsi"/>
              </w:rPr>
              <w:t>Parent-Teacher Associations</w:t>
            </w:r>
          </w:p>
          <w:p w14:paraId="4A65B35B" w14:textId="5189A642" w:rsidR="00383FC7" w:rsidRPr="00D76AF2" w:rsidRDefault="00383FC7" w:rsidP="00C06268">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76AF2">
              <w:rPr>
                <w:rFonts w:asciiTheme="majorHAnsi" w:hAnsiTheme="majorHAnsi" w:cstheme="majorHAnsi"/>
              </w:rPr>
              <w:t>Community leaders</w:t>
            </w:r>
          </w:p>
        </w:tc>
      </w:tr>
      <w:tr w:rsidR="00383FC7" w:rsidRPr="00D76AF2" w14:paraId="33A9AC97" w14:textId="77777777" w:rsidTr="00D26A85">
        <w:trPr>
          <w:trHeight w:val="379"/>
        </w:trPr>
        <w:tc>
          <w:tcPr>
            <w:cnfStyle w:val="001000000000" w:firstRow="0" w:lastRow="0" w:firstColumn="1" w:lastColumn="0" w:oddVBand="0" w:evenVBand="0" w:oddHBand="0" w:evenHBand="0" w:firstRowFirstColumn="0" w:firstRowLastColumn="0" w:lastRowFirstColumn="0" w:lastRowLastColumn="0"/>
            <w:tcW w:w="1537" w:type="pct"/>
            <w:tcBorders>
              <w:top w:val="nil"/>
              <w:bottom w:val="nil"/>
            </w:tcBorders>
          </w:tcPr>
          <w:p w14:paraId="70BAC341" w14:textId="77777777" w:rsidR="00383FC7" w:rsidRPr="00D76AF2" w:rsidRDefault="00383FC7" w:rsidP="00C06268">
            <w:pPr>
              <w:spacing w:line="360" w:lineRule="auto"/>
              <w:jc w:val="both"/>
              <w:rPr>
                <w:rFonts w:asciiTheme="majorHAnsi" w:hAnsiTheme="majorHAnsi" w:cstheme="majorHAnsi"/>
              </w:rPr>
            </w:pPr>
          </w:p>
        </w:tc>
        <w:tc>
          <w:tcPr>
            <w:tcW w:w="3463" w:type="pct"/>
            <w:tcBorders>
              <w:top w:val="nil"/>
              <w:bottom w:val="nil"/>
            </w:tcBorders>
          </w:tcPr>
          <w:p w14:paraId="47E191F8" w14:textId="77777777" w:rsidR="00383FC7" w:rsidRPr="00D76AF2" w:rsidRDefault="00383FC7" w:rsidP="00C06268">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383FC7" w:rsidRPr="00D76AF2" w14:paraId="346B3C82" w14:textId="77777777" w:rsidTr="00D26A85">
        <w:trPr>
          <w:cnfStyle w:val="000000100000" w:firstRow="0" w:lastRow="0" w:firstColumn="0" w:lastColumn="0" w:oddVBand="0" w:evenVBand="0" w:oddHBand="1" w:evenHBand="0" w:firstRowFirstColumn="0" w:firstRowLastColumn="0" w:lastRowFirstColumn="0" w:lastRowLastColumn="0"/>
          <w:trHeight w:val="779"/>
        </w:trPr>
        <w:tc>
          <w:tcPr>
            <w:cnfStyle w:val="001000000000" w:firstRow="0" w:lastRow="0" w:firstColumn="1" w:lastColumn="0" w:oddVBand="0" w:evenVBand="0" w:oddHBand="0" w:evenHBand="0" w:firstRowFirstColumn="0" w:firstRowLastColumn="0" w:lastRowFirstColumn="0" w:lastRowLastColumn="0"/>
            <w:tcW w:w="1537" w:type="pct"/>
            <w:tcBorders>
              <w:top w:val="nil"/>
            </w:tcBorders>
          </w:tcPr>
          <w:p w14:paraId="0F4EDA00" w14:textId="77777777" w:rsidR="00383FC7" w:rsidRPr="00D76AF2" w:rsidRDefault="00383FC7" w:rsidP="00C06268">
            <w:pPr>
              <w:spacing w:line="360" w:lineRule="auto"/>
              <w:jc w:val="both"/>
              <w:rPr>
                <w:rFonts w:asciiTheme="majorHAnsi" w:hAnsiTheme="majorHAnsi" w:cstheme="majorHAnsi"/>
                <w:bCs w:val="0"/>
                <w:i/>
              </w:rPr>
            </w:pPr>
            <w:r w:rsidRPr="00D76AF2">
              <w:rPr>
                <w:rFonts w:asciiTheme="majorHAnsi" w:hAnsiTheme="majorHAnsi" w:cstheme="majorHAnsi"/>
              </w:rPr>
              <w:t>Estimated beneficiaries</w:t>
            </w:r>
          </w:p>
        </w:tc>
        <w:tc>
          <w:tcPr>
            <w:tcW w:w="3463" w:type="pct"/>
            <w:tcBorders>
              <w:top w:val="nil"/>
            </w:tcBorders>
          </w:tcPr>
          <w:p w14:paraId="5F0DEDDE" w14:textId="2FB37DAB" w:rsidR="00383FC7" w:rsidRPr="00D76AF2" w:rsidRDefault="0001732E" w:rsidP="00C06268">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01732E">
              <w:rPr>
                <w:rFonts w:asciiTheme="majorHAnsi" w:hAnsiTheme="majorHAnsi" w:cstheme="majorHAnsi"/>
              </w:rPr>
              <w:t>100,650 children and adolescents, including 60% girls and 10% children with disabilities</w:t>
            </w:r>
            <w:r w:rsidRPr="0001732E" w:rsidDel="0001732E">
              <w:rPr>
                <w:rFonts w:asciiTheme="majorHAnsi" w:hAnsiTheme="majorHAnsi" w:cstheme="majorHAnsi"/>
              </w:rPr>
              <w:t xml:space="preserve"> </w:t>
            </w:r>
          </w:p>
        </w:tc>
      </w:tr>
      <w:tr w:rsidR="00383FC7" w:rsidRPr="00D76AF2" w14:paraId="149EF6A1" w14:textId="77777777" w:rsidTr="00D26A85">
        <w:trPr>
          <w:trHeight w:val="1158"/>
        </w:trPr>
        <w:tc>
          <w:tcPr>
            <w:cnfStyle w:val="001000000000" w:firstRow="0" w:lastRow="0" w:firstColumn="1" w:lastColumn="0" w:oddVBand="0" w:evenVBand="0" w:oddHBand="0" w:evenHBand="0" w:firstRowFirstColumn="0" w:firstRowLastColumn="0" w:lastRowFirstColumn="0" w:lastRowLastColumn="0"/>
            <w:tcW w:w="1537" w:type="pct"/>
          </w:tcPr>
          <w:p w14:paraId="10FD1F6C" w14:textId="77777777" w:rsidR="00383FC7" w:rsidRPr="00D76AF2" w:rsidRDefault="00383FC7" w:rsidP="00C06268">
            <w:pPr>
              <w:spacing w:line="360" w:lineRule="auto"/>
              <w:jc w:val="both"/>
              <w:rPr>
                <w:rFonts w:asciiTheme="majorHAnsi" w:hAnsiTheme="majorHAnsi" w:cstheme="majorHAnsi"/>
                <w:bCs w:val="0"/>
                <w:i/>
              </w:rPr>
            </w:pPr>
            <w:r w:rsidRPr="00D76AF2">
              <w:rPr>
                <w:rFonts w:asciiTheme="majorHAnsi" w:hAnsiTheme="majorHAnsi" w:cstheme="majorHAnsi"/>
              </w:rPr>
              <w:t>Overall objective of the project</w:t>
            </w:r>
          </w:p>
        </w:tc>
        <w:tc>
          <w:tcPr>
            <w:tcW w:w="3463" w:type="pct"/>
          </w:tcPr>
          <w:p w14:paraId="59AB1DB1" w14:textId="27D341D7" w:rsidR="00383FC7" w:rsidRPr="00D76AF2" w:rsidRDefault="0001732E" w:rsidP="00C06268">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S</w:t>
            </w:r>
            <w:r w:rsidRPr="0001732E">
              <w:rPr>
                <w:rFonts w:asciiTheme="majorHAnsi" w:hAnsiTheme="majorHAnsi" w:cstheme="majorHAnsi"/>
              </w:rPr>
              <w:t>ustainably improve learning outcomes, availability of opportunities,</w:t>
            </w:r>
            <w:r w:rsidR="00663D9C">
              <w:rPr>
                <w:rFonts w:asciiTheme="majorHAnsi" w:hAnsiTheme="majorHAnsi" w:cstheme="majorHAnsi"/>
              </w:rPr>
              <w:t xml:space="preserve"> </w:t>
            </w:r>
            <w:r w:rsidRPr="0001732E">
              <w:rPr>
                <w:rFonts w:asciiTheme="majorHAnsi" w:hAnsiTheme="majorHAnsi" w:cstheme="majorHAnsi"/>
              </w:rPr>
              <w:t>and overall well-being for crisis-affected children</w:t>
            </w:r>
            <w:r>
              <w:rPr>
                <w:rFonts w:asciiTheme="majorHAnsi" w:hAnsiTheme="majorHAnsi" w:cstheme="majorHAnsi"/>
              </w:rPr>
              <w:t xml:space="preserve"> </w:t>
            </w:r>
            <w:r w:rsidRPr="0001732E">
              <w:rPr>
                <w:rFonts w:asciiTheme="majorHAnsi" w:hAnsiTheme="majorHAnsi" w:cstheme="majorHAnsi"/>
              </w:rPr>
              <w:t>and adolescents in Sudan by introducing a whole-of-child approach to education</w:t>
            </w:r>
            <w:r>
              <w:rPr>
                <w:rFonts w:asciiTheme="majorHAnsi" w:hAnsiTheme="majorHAnsi" w:cstheme="majorHAnsi"/>
              </w:rPr>
              <w:t xml:space="preserve"> </w:t>
            </w:r>
            <w:r w:rsidRPr="0001732E">
              <w:rPr>
                <w:rFonts w:asciiTheme="majorHAnsi" w:hAnsiTheme="majorHAnsi" w:cstheme="majorHAnsi"/>
              </w:rPr>
              <w:t>provision</w:t>
            </w:r>
          </w:p>
        </w:tc>
      </w:tr>
    </w:tbl>
    <w:p w14:paraId="31684479" w14:textId="77777777" w:rsidR="00383FC7" w:rsidRPr="00D76AF2" w:rsidRDefault="00383FC7" w:rsidP="00C06268">
      <w:pPr>
        <w:spacing w:after="200" w:line="276" w:lineRule="auto"/>
        <w:jc w:val="both"/>
        <w:rPr>
          <w:rFonts w:asciiTheme="majorHAnsi" w:hAnsiTheme="majorHAnsi" w:cstheme="majorHAnsi"/>
        </w:rPr>
      </w:pPr>
    </w:p>
    <w:p w14:paraId="5D7C3A07" w14:textId="7BCA1688" w:rsidR="00383FC7" w:rsidRPr="00D76AF2" w:rsidRDefault="00383FC7" w:rsidP="00C06268">
      <w:pPr>
        <w:jc w:val="both"/>
        <w:rPr>
          <w:rFonts w:asciiTheme="majorHAnsi" w:eastAsiaTheme="majorEastAsia" w:hAnsiTheme="majorHAnsi" w:cstheme="majorHAnsi"/>
          <w:b/>
          <w:bCs/>
          <w:caps/>
          <w:color w:val="FF0000"/>
          <w:lang w:val="en-GB"/>
        </w:rPr>
      </w:pPr>
      <w:r w:rsidRPr="00D76AF2">
        <w:rPr>
          <w:rFonts w:asciiTheme="majorHAnsi" w:hAnsiTheme="majorHAnsi" w:cstheme="majorHAnsi"/>
        </w:rPr>
        <w:br w:type="page"/>
      </w:r>
    </w:p>
    <w:p w14:paraId="3D181FD1" w14:textId="2A536CA8" w:rsidR="00C34778" w:rsidRPr="00D76AF2" w:rsidRDefault="00C34778" w:rsidP="00C06268">
      <w:pPr>
        <w:pStyle w:val="Heading1"/>
        <w:jc w:val="both"/>
        <w:rPr>
          <w:rFonts w:asciiTheme="majorHAnsi" w:eastAsia="Times New Roman" w:hAnsiTheme="majorHAnsi" w:cstheme="majorHAnsi"/>
          <w:b/>
          <w:color w:val="FF0000"/>
          <w:sz w:val="22"/>
          <w:szCs w:val="22"/>
        </w:rPr>
      </w:pPr>
      <w:r w:rsidRPr="00D76AF2">
        <w:rPr>
          <w:rFonts w:asciiTheme="majorHAnsi" w:hAnsiTheme="majorHAnsi" w:cstheme="majorHAnsi"/>
          <w:b/>
          <w:color w:val="FF0000"/>
          <w:sz w:val="22"/>
          <w:szCs w:val="22"/>
        </w:rPr>
        <w:t xml:space="preserve">Context and background </w:t>
      </w:r>
    </w:p>
    <w:p w14:paraId="6189756F" w14:textId="39590C6D" w:rsidR="00C34778" w:rsidRPr="00D76AF2" w:rsidRDefault="00C34778" w:rsidP="00C06268">
      <w:pPr>
        <w:pStyle w:val="Default"/>
        <w:jc w:val="both"/>
        <w:rPr>
          <w:rFonts w:asciiTheme="majorHAnsi" w:hAnsiTheme="majorHAnsi" w:cstheme="majorHAnsi"/>
          <w:sz w:val="22"/>
          <w:szCs w:val="22"/>
        </w:rPr>
      </w:pPr>
      <w:bookmarkStart w:id="0" w:name="_Hlk176089353"/>
      <w:r w:rsidRPr="00D76AF2">
        <w:rPr>
          <w:rFonts w:asciiTheme="majorHAnsi" w:hAnsiTheme="majorHAnsi" w:cstheme="majorHAnsi"/>
          <w:sz w:val="22"/>
          <w:szCs w:val="22"/>
        </w:rPr>
        <w:t>SC has been working in Sudan since 1984 to deliver programs to children and communities in need. SC Sudan operates across ten states: Khartoum, Blue Nile, South and North Kordofan, North, West &amp; Central Darfur, Red Sea, Gedaref, and Sennar States, covering multiple sectors: Health and Nutrition, WASH, FSL, Child Rights Governance, Child Protection, Education, and humanitarian assistance</w:t>
      </w:r>
      <w:r w:rsidR="00EB0989" w:rsidRPr="00D76AF2">
        <w:rPr>
          <w:rFonts w:asciiTheme="majorHAnsi" w:hAnsiTheme="majorHAnsi" w:cstheme="majorHAnsi"/>
          <w:sz w:val="22"/>
          <w:szCs w:val="22"/>
        </w:rPr>
        <w:t xml:space="preserve">. </w:t>
      </w:r>
      <w:r w:rsidRPr="00D76AF2">
        <w:rPr>
          <w:rFonts w:asciiTheme="majorHAnsi" w:hAnsiTheme="majorHAnsi" w:cstheme="majorHAnsi"/>
          <w:sz w:val="22"/>
          <w:szCs w:val="22"/>
        </w:rPr>
        <w:t xml:space="preserve">SC has formed and maintained a positive relationship with government actors such as the Humanitarian Aid Commission (HAC) and the Commission of Refugees (COR) at both state and national levels. SC has established positive working relationships and acceptance from all key humanitarian </w:t>
      </w:r>
      <w:r w:rsidR="00EB0989" w:rsidRPr="00D76AF2">
        <w:rPr>
          <w:rFonts w:asciiTheme="majorHAnsi" w:hAnsiTheme="majorHAnsi" w:cstheme="majorHAnsi"/>
          <w:sz w:val="22"/>
          <w:szCs w:val="22"/>
        </w:rPr>
        <w:t>stakeholders and</w:t>
      </w:r>
      <w:r w:rsidRPr="00D76AF2">
        <w:rPr>
          <w:rFonts w:asciiTheme="majorHAnsi" w:hAnsiTheme="majorHAnsi" w:cstheme="majorHAnsi"/>
          <w:sz w:val="22"/>
          <w:szCs w:val="22"/>
        </w:rPr>
        <w:t xml:space="preserve"> has leveraged these relationships to advocate for IDPs and returnee children in Sudan. SC has solid experience in collaborating with the governments and donors and in building capacity and technical competence of line ministries, departments, and institutions responsible for designing and implementing serval humanitarian and development projects. </w:t>
      </w:r>
    </w:p>
    <w:p w14:paraId="2085F58A" w14:textId="77777777" w:rsidR="00EB0989" w:rsidRPr="00D76AF2" w:rsidRDefault="00EB0989" w:rsidP="00C06268">
      <w:pPr>
        <w:pStyle w:val="Default"/>
        <w:jc w:val="both"/>
        <w:rPr>
          <w:rFonts w:asciiTheme="majorHAnsi" w:hAnsiTheme="majorHAnsi" w:cstheme="majorHAnsi"/>
          <w:sz w:val="22"/>
          <w:szCs w:val="22"/>
        </w:rPr>
      </w:pPr>
    </w:p>
    <w:p w14:paraId="43462C6B" w14:textId="0401209F" w:rsidR="00E2763F" w:rsidRPr="00D76AF2" w:rsidRDefault="00E2763F" w:rsidP="00C06268">
      <w:pPr>
        <w:pStyle w:val="paragraph"/>
        <w:spacing w:before="0" w:beforeAutospacing="0" w:after="0" w:afterAutospacing="0"/>
        <w:jc w:val="both"/>
        <w:textAlignment w:val="baseline"/>
        <w:rPr>
          <w:rStyle w:val="normaltextrun"/>
          <w:rFonts w:asciiTheme="majorHAnsi" w:hAnsiTheme="majorHAnsi" w:cstheme="majorHAnsi"/>
          <w:sz w:val="22"/>
          <w:szCs w:val="22"/>
        </w:rPr>
      </w:pPr>
      <w:r w:rsidRPr="00D76AF2">
        <w:rPr>
          <w:rStyle w:val="normaltextrun"/>
          <w:rFonts w:asciiTheme="majorHAnsi" w:hAnsiTheme="majorHAnsi" w:cstheme="majorHAnsi"/>
          <w:sz w:val="22"/>
          <w:szCs w:val="22"/>
          <w:lang w:val="en-GB"/>
        </w:rPr>
        <w:t>As a result of the complex crisis affecting Sudan, to date, approximately 19 million school-age children in Sudan do not go to school</w:t>
      </w:r>
      <w:r w:rsidRPr="00D76AF2">
        <w:rPr>
          <w:rStyle w:val="FootnoteReference"/>
          <w:rFonts w:asciiTheme="majorHAnsi" w:hAnsiTheme="majorHAnsi" w:cstheme="majorHAnsi"/>
          <w:sz w:val="22"/>
          <w:szCs w:val="22"/>
          <w:lang w:val="en-GB"/>
        </w:rPr>
        <w:footnoteReference w:id="1"/>
      </w:r>
      <w:r w:rsidRPr="00D76AF2">
        <w:rPr>
          <w:rStyle w:val="normaltextrun"/>
          <w:rFonts w:asciiTheme="majorHAnsi" w:hAnsiTheme="majorHAnsi" w:cstheme="majorHAnsi"/>
          <w:sz w:val="22"/>
          <w:szCs w:val="22"/>
          <w:lang w:val="en-GB"/>
        </w:rPr>
        <w:t>. Harmful cultural practices and poverty-associated coping mechanisms also hinder access to education and outcomes, including child marriage (34 percent of girls in Sudan are married before they turn 18 and 12 percent before the age of 15 years</w:t>
      </w:r>
      <w:r w:rsidRPr="00D76AF2">
        <w:rPr>
          <w:rStyle w:val="FootnoteReference"/>
          <w:rFonts w:asciiTheme="majorHAnsi" w:hAnsiTheme="majorHAnsi" w:cstheme="majorHAnsi"/>
          <w:sz w:val="22"/>
          <w:szCs w:val="22"/>
          <w:lang w:val="en-GB"/>
        </w:rPr>
        <w:footnoteReference w:id="2"/>
      </w:r>
      <w:r w:rsidRPr="00D76AF2">
        <w:rPr>
          <w:rStyle w:val="normaltextrun"/>
          <w:rFonts w:asciiTheme="majorHAnsi" w:hAnsiTheme="majorHAnsi" w:cstheme="majorHAnsi"/>
          <w:sz w:val="22"/>
          <w:szCs w:val="22"/>
          <w:lang w:val="en-GB"/>
        </w:rPr>
        <w:t xml:space="preserve">). Conflict, displacement and the Covid-19 pandemic have further increased risks for recruitment of children into armed groups, and child labour, particularly in the mining sector. In addition, pre-existing factors still limit access to quality of education including long distances and lack of transportation to and from school, as well as inadequate facilities and inclusion strategies, especially for children with disabilities. Poor diet and child nutrition also affect education outcomes. SC’s rapid assessment showed that only 283 out of 820 schools provide school meals to their students, and none of them </w:t>
      </w:r>
      <w:proofErr w:type="gramStart"/>
      <w:r w:rsidRPr="00D76AF2">
        <w:rPr>
          <w:rStyle w:val="normaltextrun"/>
          <w:rFonts w:asciiTheme="majorHAnsi" w:hAnsiTheme="majorHAnsi" w:cstheme="majorHAnsi"/>
          <w:sz w:val="22"/>
          <w:szCs w:val="22"/>
          <w:lang w:val="en-GB"/>
        </w:rPr>
        <w:t>are located in</w:t>
      </w:r>
      <w:proofErr w:type="gramEnd"/>
      <w:r w:rsidRPr="00D76AF2">
        <w:rPr>
          <w:rStyle w:val="normaltextrun"/>
          <w:rFonts w:asciiTheme="majorHAnsi" w:hAnsiTheme="majorHAnsi" w:cstheme="majorHAnsi"/>
          <w:sz w:val="22"/>
          <w:szCs w:val="22"/>
          <w:lang w:val="en-GB"/>
        </w:rPr>
        <w:t xml:space="preserve"> Central Darfur, Sennar, or South Kordofan. Clean water is also a problem for school feeding activities. Only 37% of schools report enrolling students with disabilities and barriers to attendance include distance to school (21%), financial barriers (19%), lack of specialised support (e.g., wheelchairs), visual/hearing aids (18%) and inadequate school facilities (11%). School infrastructure, including general poor maintenance lack of accessibility for children with mobility impairments, are also factors contributing to low retention and disability inclusion. 31% of caregivers worry about protection issues on school premises (JENA). Prior to the political upheaval of October 2021, the </w:t>
      </w:r>
      <w:proofErr w:type="spellStart"/>
      <w:r w:rsidRPr="00D76AF2">
        <w:rPr>
          <w:rStyle w:val="normaltextrun"/>
          <w:rFonts w:asciiTheme="majorHAnsi" w:hAnsiTheme="majorHAnsi" w:cstheme="majorHAnsi"/>
          <w:sz w:val="22"/>
          <w:szCs w:val="22"/>
          <w:lang w:val="en-GB"/>
        </w:rPr>
        <w:t>GoS</w:t>
      </w:r>
      <w:proofErr w:type="spellEnd"/>
      <w:r w:rsidRPr="00D76AF2">
        <w:rPr>
          <w:rStyle w:val="normaltextrun"/>
          <w:rFonts w:asciiTheme="majorHAnsi" w:hAnsiTheme="majorHAnsi" w:cstheme="majorHAnsi"/>
          <w:sz w:val="22"/>
          <w:szCs w:val="22"/>
          <w:lang w:val="en-GB"/>
        </w:rPr>
        <w:t xml:space="preserve"> had taken positive steps to improve the legislative framework on Child Rights and align it with international standards. However, these efforts have yet to be translated to tangible impact and the complex crisis affecting the country could further limit development and enforcement of legislation.</w:t>
      </w:r>
      <w:r w:rsidRPr="00D76AF2">
        <w:rPr>
          <w:rStyle w:val="normaltextrun"/>
          <w:rFonts w:asciiTheme="majorHAnsi" w:hAnsiTheme="majorHAnsi" w:cstheme="majorHAnsi"/>
          <w:sz w:val="22"/>
          <w:szCs w:val="22"/>
        </w:rPr>
        <w:t xml:space="preserve"> </w:t>
      </w:r>
    </w:p>
    <w:bookmarkEnd w:id="0"/>
    <w:p w14:paraId="3D7967A0" w14:textId="2DB541FF" w:rsidR="00C34778" w:rsidRPr="00D76AF2" w:rsidRDefault="00D03FBD" w:rsidP="00C06268">
      <w:pPr>
        <w:pStyle w:val="Heading1"/>
        <w:jc w:val="both"/>
        <w:rPr>
          <w:rFonts w:asciiTheme="majorHAnsi" w:hAnsiTheme="majorHAnsi" w:cstheme="majorHAnsi"/>
          <w:b/>
          <w:color w:val="FF0000"/>
          <w:sz w:val="22"/>
          <w:szCs w:val="22"/>
        </w:rPr>
      </w:pPr>
      <w:r>
        <w:rPr>
          <w:rFonts w:asciiTheme="majorHAnsi" w:hAnsiTheme="majorHAnsi" w:cstheme="majorHAnsi"/>
          <w:b/>
          <w:color w:val="FF0000"/>
          <w:sz w:val="22"/>
          <w:szCs w:val="22"/>
          <w:lang w:val="it-IT"/>
        </w:rPr>
        <w:t xml:space="preserve">Background </w:t>
      </w:r>
    </w:p>
    <w:p w14:paraId="44F8E544" w14:textId="77777777" w:rsidR="00D03FBD" w:rsidRDefault="00C81BD6" w:rsidP="00C06268">
      <w:pPr>
        <w:pStyle w:val="paragraph"/>
        <w:spacing w:before="0" w:beforeAutospacing="0" w:after="0" w:afterAutospacing="0"/>
        <w:jc w:val="both"/>
        <w:textAlignment w:val="baseline"/>
        <w:rPr>
          <w:rStyle w:val="eop"/>
          <w:rFonts w:asciiTheme="majorHAnsi" w:hAnsiTheme="majorHAnsi" w:cstheme="majorHAnsi"/>
          <w:color w:val="000000" w:themeColor="text1"/>
          <w:sz w:val="22"/>
          <w:szCs w:val="22"/>
          <w:lang w:val="en-GB"/>
        </w:rPr>
      </w:pPr>
      <w:r w:rsidRPr="00C81BD6">
        <w:rPr>
          <w:rStyle w:val="eop"/>
          <w:rFonts w:asciiTheme="majorHAnsi" w:hAnsiTheme="majorHAnsi" w:cstheme="majorHAnsi"/>
          <w:color w:val="000000" w:themeColor="text1"/>
          <w:sz w:val="22"/>
          <w:szCs w:val="22"/>
          <w:lang w:val="en-GB"/>
        </w:rPr>
        <w:t>The Sudan crisis in Sudan since April 2023 has severely affected education services with prolonged school closure.  The spillover impact of the crisis through the heavily displaced population movement</w:t>
      </w:r>
      <w:r>
        <w:rPr>
          <w:rStyle w:val="eop"/>
          <w:rFonts w:asciiTheme="majorHAnsi" w:hAnsiTheme="majorHAnsi" w:cstheme="majorHAnsi"/>
          <w:color w:val="000000" w:themeColor="text1"/>
          <w:sz w:val="22"/>
          <w:szCs w:val="22"/>
          <w:lang w:val="en-GB"/>
        </w:rPr>
        <w:t>,</w:t>
      </w:r>
      <w:r w:rsidRPr="00C81BD6">
        <w:t xml:space="preserve"> </w:t>
      </w:r>
      <w:r w:rsidRPr="00C81BD6">
        <w:rPr>
          <w:rStyle w:val="eop"/>
          <w:rFonts w:asciiTheme="majorHAnsi" w:hAnsiTheme="majorHAnsi" w:cstheme="majorHAnsi"/>
          <w:color w:val="000000" w:themeColor="text1"/>
          <w:sz w:val="22"/>
          <w:szCs w:val="22"/>
          <w:lang w:val="en-GB"/>
        </w:rPr>
        <w:t>critical damage to infrastructure, including schools, healthcare facilities, water sources, power, and others.</w:t>
      </w:r>
      <w:r>
        <w:rPr>
          <w:rStyle w:val="eop"/>
          <w:rFonts w:asciiTheme="majorHAnsi" w:hAnsiTheme="majorHAnsi" w:cstheme="majorHAnsi"/>
          <w:color w:val="000000" w:themeColor="text1"/>
          <w:sz w:val="22"/>
          <w:szCs w:val="22"/>
          <w:lang w:val="en-GB"/>
        </w:rPr>
        <w:t xml:space="preserve"> </w:t>
      </w:r>
      <w:r w:rsidRPr="00C81BD6">
        <w:rPr>
          <w:rStyle w:val="eop"/>
          <w:rFonts w:asciiTheme="majorHAnsi" w:hAnsiTheme="majorHAnsi" w:cstheme="majorHAnsi"/>
          <w:color w:val="000000" w:themeColor="text1"/>
          <w:sz w:val="22"/>
          <w:szCs w:val="22"/>
          <w:lang w:val="en-GB"/>
        </w:rPr>
        <w:t xml:space="preserve">With most schools struggling to re-open across the country, </w:t>
      </w:r>
      <w:proofErr w:type="gramStart"/>
      <w:r w:rsidRPr="00C81BD6">
        <w:rPr>
          <w:rStyle w:val="eop"/>
          <w:rFonts w:asciiTheme="majorHAnsi" w:hAnsiTheme="majorHAnsi" w:cstheme="majorHAnsi"/>
          <w:color w:val="000000" w:themeColor="text1"/>
          <w:sz w:val="22"/>
          <w:szCs w:val="22"/>
          <w:lang w:val="en-GB"/>
        </w:rPr>
        <w:t>a number of</w:t>
      </w:r>
      <w:proofErr w:type="gramEnd"/>
      <w:r w:rsidRPr="00C81BD6">
        <w:rPr>
          <w:rStyle w:val="eop"/>
          <w:rFonts w:asciiTheme="majorHAnsi" w:hAnsiTheme="majorHAnsi" w:cstheme="majorHAnsi"/>
          <w:color w:val="000000" w:themeColor="text1"/>
          <w:sz w:val="22"/>
          <w:szCs w:val="22"/>
          <w:lang w:val="en-GB"/>
        </w:rPr>
        <w:t xml:space="preserve"> states have re—opened the schools with an estimated 2 million children back to schools.  Of the 12.5 million children who had been enrolled in schools, a staggering 10.5 million school going children are yet to be back in schools.  This is in addition to the 6.9 million out of school children prior the conflict.  These children risk losing out on their education with grave implications for their </w:t>
      </w:r>
      <w:proofErr w:type="gramStart"/>
      <w:r w:rsidRPr="00C81BD6">
        <w:rPr>
          <w:rStyle w:val="eop"/>
          <w:rFonts w:asciiTheme="majorHAnsi" w:hAnsiTheme="majorHAnsi" w:cstheme="majorHAnsi"/>
          <w:color w:val="000000" w:themeColor="text1"/>
          <w:sz w:val="22"/>
          <w:szCs w:val="22"/>
          <w:lang w:val="en-GB"/>
        </w:rPr>
        <w:t>future prospects</w:t>
      </w:r>
      <w:proofErr w:type="gramEnd"/>
      <w:r w:rsidRPr="00C81BD6">
        <w:rPr>
          <w:rStyle w:val="eop"/>
          <w:rFonts w:asciiTheme="majorHAnsi" w:hAnsiTheme="majorHAnsi" w:cstheme="majorHAnsi"/>
          <w:color w:val="000000" w:themeColor="text1"/>
          <w:sz w:val="22"/>
          <w:szCs w:val="22"/>
          <w:lang w:val="en-GB"/>
        </w:rPr>
        <w:t>. An estimated at 4 million school age children have been displaced in Sudan among them an estimated 3.1 million school age children have been internally displaced in Sudan.</w:t>
      </w:r>
      <w:r w:rsidR="00D03FBD">
        <w:rPr>
          <w:rStyle w:val="eop"/>
          <w:rFonts w:asciiTheme="majorHAnsi" w:hAnsiTheme="majorHAnsi" w:cstheme="majorHAnsi"/>
          <w:color w:val="000000" w:themeColor="text1"/>
          <w:sz w:val="22"/>
          <w:szCs w:val="22"/>
          <w:lang w:val="en-GB"/>
        </w:rPr>
        <w:t xml:space="preserve"> </w:t>
      </w:r>
    </w:p>
    <w:p w14:paraId="6B5C81EC" w14:textId="7BDCCE20" w:rsidR="0040461B" w:rsidRDefault="00C81BD6" w:rsidP="00C06268">
      <w:pPr>
        <w:pStyle w:val="paragraph"/>
        <w:spacing w:before="0" w:beforeAutospacing="0" w:after="0" w:afterAutospacing="0"/>
        <w:jc w:val="both"/>
        <w:textAlignment w:val="baseline"/>
        <w:rPr>
          <w:rStyle w:val="eop"/>
          <w:rFonts w:asciiTheme="majorHAnsi" w:hAnsiTheme="majorHAnsi" w:cstheme="majorHAnsi"/>
          <w:color w:val="000000" w:themeColor="text1"/>
          <w:sz w:val="22"/>
          <w:szCs w:val="22"/>
          <w:lang w:val="en-GB"/>
        </w:rPr>
      </w:pPr>
      <w:r w:rsidRPr="00C81BD6">
        <w:rPr>
          <w:rStyle w:val="eop"/>
          <w:rFonts w:asciiTheme="majorHAnsi" w:hAnsiTheme="majorHAnsi" w:cstheme="majorHAnsi"/>
          <w:color w:val="000000" w:themeColor="text1"/>
          <w:sz w:val="22"/>
          <w:szCs w:val="22"/>
          <w:lang w:val="en-GB"/>
        </w:rPr>
        <w:t xml:space="preserve">Based on the selection criteria for the states based on hard-to-reach </w:t>
      </w:r>
      <w:r w:rsidR="00D03FBD" w:rsidRPr="00C81BD6">
        <w:rPr>
          <w:rStyle w:val="eop"/>
          <w:rFonts w:asciiTheme="majorHAnsi" w:hAnsiTheme="majorHAnsi" w:cstheme="majorHAnsi"/>
          <w:color w:val="000000" w:themeColor="text1"/>
          <w:sz w:val="22"/>
          <w:szCs w:val="22"/>
          <w:lang w:val="en-GB"/>
        </w:rPr>
        <w:t>areas and</w:t>
      </w:r>
      <w:r w:rsidRPr="00C81BD6">
        <w:rPr>
          <w:rStyle w:val="eop"/>
          <w:rFonts w:asciiTheme="majorHAnsi" w:hAnsiTheme="majorHAnsi" w:cstheme="majorHAnsi"/>
          <w:color w:val="000000" w:themeColor="text1"/>
          <w:sz w:val="22"/>
          <w:szCs w:val="22"/>
          <w:lang w:val="en-GB"/>
        </w:rPr>
        <w:t xml:space="preserve"> the areas directly affected by the highest displaced population, the following states will be targeted. States directly affected by the crisis and </w:t>
      </w:r>
      <w:r w:rsidR="003216F6">
        <w:rPr>
          <w:rStyle w:val="eop"/>
          <w:rFonts w:asciiTheme="majorHAnsi" w:hAnsiTheme="majorHAnsi" w:cstheme="majorHAnsi"/>
          <w:color w:val="000000" w:themeColor="text1"/>
          <w:sz w:val="22"/>
          <w:szCs w:val="22"/>
          <w:lang w:val="en-GB"/>
        </w:rPr>
        <w:t xml:space="preserve">those indirectly affected by the crisis </w:t>
      </w:r>
      <w:r w:rsidR="00D03FBD" w:rsidRPr="00C81BD6">
        <w:rPr>
          <w:rStyle w:val="eop"/>
          <w:rFonts w:asciiTheme="majorHAnsi" w:hAnsiTheme="majorHAnsi" w:cstheme="majorHAnsi"/>
          <w:color w:val="000000" w:themeColor="text1"/>
          <w:sz w:val="22"/>
          <w:szCs w:val="22"/>
          <w:lang w:val="en-GB"/>
        </w:rPr>
        <w:t>have</w:t>
      </w:r>
      <w:r w:rsidRPr="00C81BD6">
        <w:rPr>
          <w:rStyle w:val="eop"/>
          <w:rFonts w:asciiTheme="majorHAnsi" w:hAnsiTheme="majorHAnsi" w:cstheme="majorHAnsi"/>
          <w:color w:val="000000" w:themeColor="text1"/>
          <w:sz w:val="22"/>
          <w:szCs w:val="22"/>
          <w:lang w:val="en-GB"/>
        </w:rPr>
        <w:t xml:space="preserve"> been prioritized for the assessment. </w:t>
      </w:r>
      <w:r w:rsidR="0040461B">
        <w:rPr>
          <w:rStyle w:val="eop"/>
          <w:rFonts w:asciiTheme="majorHAnsi" w:hAnsiTheme="majorHAnsi" w:cstheme="majorHAnsi"/>
          <w:color w:val="000000" w:themeColor="text1"/>
          <w:sz w:val="22"/>
          <w:szCs w:val="22"/>
          <w:lang w:val="en-GB"/>
        </w:rPr>
        <w:t xml:space="preserve"> These states and localities are: </w:t>
      </w:r>
    </w:p>
    <w:p w14:paraId="6C1F7DA4" w14:textId="7FD36250" w:rsidR="003216F6" w:rsidRDefault="003216F6" w:rsidP="00C06268">
      <w:pPr>
        <w:pStyle w:val="paragraph"/>
        <w:numPr>
          <w:ilvl w:val="0"/>
          <w:numId w:val="32"/>
        </w:numPr>
        <w:spacing w:before="0" w:beforeAutospacing="0" w:after="0"/>
        <w:jc w:val="both"/>
        <w:textAlignment w:val="baseline"/>
        <w:rPr>
          <w:rStyle w:val="eop"/>
          <w:rFonts w:asciiTheme="majorHAnsi" w:hAnsiTheme="majorHAnsi" w:cstheme="majorHAnsi"/>
          <w:color w:val="000000" w:themeColor="text1"/>
          <w:sz w:val="22"/>
          <w:szCs w:val="22"/>
          <w:lang w:val="en-GB"/>
        </w:rPr>
      </w:pPr>
      <w:r w:rsidRPr="003216F6">
        <w:rPr>
          <w:rStyle w:val="eop"/>
          <w:rFonts w:asciiTheme="majorHAnsi" w:hAnsiTheme="majorHAnsi" w:cstheme="majorHAnsi"/>
          <w:color w:val="000000" w:themeColor="text1"/>
          <w:sz w:val="22"/>
          <w:szCs w:val="22"/>
          <w:lang w:val="en-GB"/>
        </w:rPr>
        <w:t xml:space="preserve">West Darfur (Shamal Jabal </w:t>
      </w:r>
      <w:proofErr w:type="spellStart"/>
      <w:r w:rsidRPr="003216F6">
        <w:rPr>
          <w:rStyle w:val="eop"/>
          <w:rFonts w:asciiTheme="majorHAnsi" w:hAnsiTheme="majorHAnsi" w:cstheme="majorHAnsi"/>
          <w:color w:val="000000" w:themeColor="text1"/>
          <w:sz w:val="22"/>
          <w:szCs w:val="22"/>
          <w:lang w:val="en-GB"/>
        </w:rPr>
        <w:t>Marrahm</w:t>
      </w:r>
      <w:proofErr w:type="spellEnd"/>
      <w:r w:rsidRPr="003216F6">
        <w:rPr>
          <w:rStyle w:val="eop"/>
          <w:rFonts w:asciiTheme="majorHAnsi" w:hAnsiTheme="majorHAnsi" w:cstheme="majorHAnsi"/>
          <w:color w:val="000000" w:themeColor="text1"/>
          <w:sz w:val="22"/>
          <w:szCs w:val="22"/>
          <w:lang w:val="en-GB"/>
        </w:rPr>
        <w:t xml:space="preserve">, Wasat Jabal Marrah, </w:t>
      </w:r>
      <w:proofErr w:type="spellStart"/>
      <w:r w:rsidRPr="003216F6">
        <w:rPr>
          <w:rStyle w:val="eop"/>
          <w:rFonts w:asciiTheme="majorHAnsi" w:hAnsiTheme="majorHAnsi" w:cstheme="majorHAnsi"/>
          <w:color w:val="000000" w:themeColor="text1"/>
          <w:sz w:val="22"/>
          <w:szCs w:val="22"/>
          <w:lang w:val="en-GB"/>
        </w:rPr>
        <w:t>Azum</w:t>
      </w:r>
      <w:proofErr w:type="spellEnd"/>
      <w:r w:rsidRPr="003216F6">
        <w:rPr>
          <w:rStyle w:val="eop"/>
          <w:rFonts w:asciiTheme="majorHAnsi" w:hAnsiTheme="majorHAnsi" w:cstheme="majorHAnsi"/>
          <w:color w:val="000000" w:themeColor="text1"/>
          <w:sz w:val="22"/>
          <w:szCs w:val="22"/>
          <w:lang w:val="en-GB"/>
        </w:rPr>
        <w:t xml:space="preserve">, Wadi Salih, Um </w:t>
      </w:r>
      <w:proofErr w:type="spellStart"/>
      <w:r w:rsidRPr="003216F6">
        <w:rPr>
          <w:rStyle w:val="eop"/>
          <w:rFonts w:asciiTheme="majorHAnsi" w:hAnsiTheme="majorHAnsi" w:cstheme="majorHAnsi"/>
          <w:color w:val="000000" w:themeColor="text1"/>
          <w:sz w:val="22"/>
          <w:szCs w:val="22"/>
          <w:lang w:val="en-GB"/>
        </w:rPr>
        <w:t>Dukhun</w:t>
      </w:r>
      <w:proofErr w:type="spellEnd"/>
      <w:r w:rsidRPr="003216F6">
        <w:rPr>
          <w:rStyle w:val="eop"/>
          <w:rFonts w:asciiTheme="majorHAnsi" w:hAnsiTheme="majorHAnsi" w:cstheme="majorHAnsi"/>
          <w:color w:val="000000" w:themeColor="text1"/>
          <w:sz w:val="22"/>
          <w:szCs w:val="22"/>
          <w:lang w:val="en-GB"/>
        </w:rPr>
        <w:t xml:space="preserve">, </w:t>
      </w:r>
      <w:proofErr w:type="spellStart"/>
      <w:r w:rsidRPr="003216F6">
        <w:rPr>
          <w:rStyle w:val="eop"/>
          <w:rFonts w:asciiTheme="majorHAnsi" w:hAnsiTheme="majorHAnsi" w:cstheme="majorHAnsi"/>
          <w:color w:val="000000" w:themeColor="text1"/>
          <w:sz w:val="22"/>
          <w:szCs w:val="22"/>
          <w:lang w:val="en-GB"/>
        </w:rPr>
        <w:t>Gharb</w:t>
      </w:r>
      <w:proofErr w:type="spellEnd"/>
      <w:r w:rsidRPr="003216F6">
        <w:rPr>
          <w:rStyle w:val="eop"/>
          <w:rFonts w:asciiTheme="majorHAnsi" w:hAnsiTheme="majorHAnsi" w:cstheme="majorHAnsi"/>
          <w:color w:val="000000" w:themeColor="text1"/>
          <w:sz w:val="22"/>
          <w:szCs w:val="22"/>
          <w:lang w:val="en-GB"/>
        </w:rPr>
        <w:t xml:space="preserve"> Jabal Marrah, </w:t>
      </w:r>
      <w:proofErr w:type="spellStart"/>
      <w:r w:rsidRPr="003216F6">
        <w:rPr>
          <w:rStyle w:val="eop"/>
          <w:rFonts w:asciiTheme="majorHAnsi" w:hAnsiTheme="majorHAnsi" w:cstheme="majorHAnsi"/>
          <w:color w:val="000000" w:themeColor="text1"/>
          <w:sz w:val="22"/>
          <w:szCs w:val="22"/>
          <w:lang w:val="en-GB"/>
        </w:rPr>
        <w:t>Bendasi</w:t>
      </w:r>
      <w:proofErr w:type="spellEnd"/>
      <w:r w:rsidRPr="003216F6">
        <w:rPr>
          <w:rStyle w:val="eop"/>
          <w:rFonts w:asciiTheme="majorHAnsi" w:hAnsiTheme="majorHAnsi" w:cstheme="majorHAnsi"/>
          <w:color w:val="000000" w:themeColor="text1"/>
          <w:sz w:val="22"/>
          <w:szCs w:val="22"/>
          <w:lang w:val="en-GB"/>
        </w:rPr>
        <w:t xml:space="preserve">, </w:t>
      </w:r>
      <w:proofErr w:type="spellStart"/>
      <w:r w:rsidRPr="003216F6">
        <w:rPr>
          <w:rStyle w:val="eop"/>
          <w:rFonts w:asciiTheme="majorHAnsi" w:hAnsiTheme="majorHAnsi" w:cstheme="majorHAnsi"/>
          <w:color w:val="000000" w:themeColor="text1"/>
          <w:sz w:val="22"/>
          <w:szCs w:val="22"/>
          <w:lang w:val="en-GB"/>
        </w:rPr>
        <w:t>Mukjar</w:t>
      </w:r>
      <w:proofErr w:type="spellEnd"/>
      <w:r w:rsidRPr="003216F6">
        <w:rPr>
          <w:rStyle w:val="eop"/>
          <w:rFonts w:asciiTheme="majorHAnsi" w:hAnsiTheme="majorHAnsi" w:cstheme="majorHAnsi"/>
          <w:color w:val="000000" w:themeColor="text1"/>
          <w:sz w:val="22"/>
          <w:szCs w:val="22"/>
          <w:lang w:val="en-GB"/>
        </w:rPr>
        <w:t xml:space="preserve">, </w:t>
      </w:r>
      <w:proofErr w:type="spellStart"/>
      <w:r w:rsidRPr="003216F6">
        <w:rPr>
          <w:rStyle w:val="eop"/>
          <w:rFonts w:asciiTheme="majorHAnsi" w:hAnsiTheme="majorHAnsi" w:cstheme="majorHAnsi"/>
          <w:color w:val="000000" w:themeColor="text1"/>
          <w:sz w:val="22"/>
          <w:szCs w:val="22"/>
          <w:lang w:val="en-GB"/>
        </w:rPr>
        <w:t>Zalingi</w:t>
      </w:r>
      <w:proofErr w:type="spellEnd"/>
      <w:r w:rsidRPr="003216F6">
        <w:rPr>
          <w:rStyle w:val="eop"/>
          <w:rFonts w:asciiTheme="majorHAnsi" w:hAnsiTheme="majorHAnsi" w:cstheme="majorHAnsi"/>
          <w:color w:val="000000" w:themeColor="text1"/>
          <w:sz w:val="22"/>
          <w:szCs w:val="22"/>
          <w:lang w:val="en-GB"/>
        </w:rPr>
        <w:t xml:space="preserve">) </w:t>
      </w:r>
    </w:p>
    <w:p w14:paraId="2E7FDB65" w14:textId="77777777" w:rsidR="003216F6" w:rsidRDefault="003216F6" w:rsidP="00C06268">
      <w:pPr>
        <w:pStyle w:val="paragraph"/>
        <w:numPr>
          <w:ilvl w:val="0"/>
          <w:numId w:val="32"/>
        </w:numPr>
        <w:spacing w:before="0" w:beforeAutospacing="0" w:after="0"/>
        <w:jc w:val="both"/>
        <w:textAlignment w:val="baseline"/>
        <w:rPr>
          <w:rStyle w:val="eop"/>
          <w:rFonts w:asciiTheme="majorHAnsi" w:hAnsiTheme="majorHAnsi" w:cstheme="majorHAnsi"/>
          <w:color w:val="000000" w:themeColor="text1"/>
          <w:sz w:val="22"/>
          <w:szCs w:val="22"/>
          <w:lang w:val="pt-BR"/>
        </w:rPr>
      </w:pPr>
      <w:r w:rsidRPr="003216F6">
        <w:rPr>
          <w:rStyle w:val="eop"/>
          <w:rFonts w:asciiTheme="majorHAnsi" w:hAnsiTheme="majorHAnsi" w:cstheme="majorHAnsi"/>
          <w:color w:val="000000" w:themeColor="text1"/>
          <w:sz w:val="22"/>
          <w:szCs w:val="22"/>
          <w:lang w:val="pt-BR"/>
        </w:rPr>
        <w:t>Central Darfur (, Jebel Moon, Habila – WD, Kereneik, Kulbus, Sirba, Beida, Ag Geneina, Foro Baranga)</w:t>
      </w:r>
    </w:p>
    <w:p w14:paraId="4F2756EF" w14:textId="77777777" w:rsidR="003216F6" w:rsidRDefault="003216F6" w:rsidP="00C06268">
      <w:pPr>
        <w:pStyle w:val="paragraph"/>
        <w:numPr>
          <w:ilvl w:val="0"/>
          <w:numId w:val="32"/>
        </w:numPr>
        <w:spacing w:before="0" w:beforeAutospacing="0" w:after="0"/>
        <w:jc w:val="both"/>
        <w:textAlignment w:val="baseline"/>
        <w:rPr>
          <w:rStyle w:val="eop"/>
          <w:rFonts w:asciiTheme="majorHAnsi" w:hAnsiTheme="majorHAnsi" w:cstheme="majorHAnsi"/>
          <w:color w:val="000000" w:themeColor="text1"/>
          <w:sz w:val="22"/>
          <w:szCs w:val="22"/>
          <w:lang w:val="pt-BR"/>
        </w:rPr>
      </w:pPr>
      <w:r w:rsidRPr="003216F6">
        <w:rPr>
          <w:rStyle w:val="eop"/>
          <w:rFonts w:asciiTheme="majorHAnsi" w:hAnsiTheme="majorHAnsi" w:cstheme="majorHAnsi"/>
          <w:color w:val="000000" w:themeColor="text1"/>
          <w:sz w:val="22"/>
          <w:szCs w:val="22"/>
          <w:lang w:val="pt-BR"/>
        </w:rPr>
        <w:t>South Kordofan (Ar Rashad, Al Leri, Al Quoz, At Tadamon – SK, Heiban, Kadugli, Abu Jubayhah, Dilling, Abassiya, Abu Kershola, Ar Reif Ash Shargi, Talawdi, Ghadeer, Habila – SK, Delami, Al Buram, Um Durein</w:t>
      </w:r>
      <w:r>
        <w:rPr>
          <w:rStyle w:val="eop"/>
          <w:rFonts w:asciiTheme="majorHAnsi" w:hAnsiTheme="majorHAnsi" w:cstheme="majorHAnsi"/>
          <w:color w:val="000000" w:themeColor="text1"/>
          <w:sz w:val="22"/>
          <w:szCs w:val="22"/>
          <w:lang w:val="pt-BR"/>
        </w:rPr>
        <w:t>)</w:t>
      </w:r>
    </w:p>
    <w:p w14:paraId="4195A7D1" w14:textId="77777777" w:rsidR="003216F6" w:rsidRDefault="003216F6" w:rsidP="00C06268">
      <w:pPr>
        <w:pStyle w:val="paragraph"/>
        <w:numPr>
          <w:ilvl w:val="0"/>
          <w:numId w:val="32"/>
        </w:numPr>
        <w:spacing w:before="0" w:beforeAutospacing="0" w:after="0"/>
        <w:jc w:val="both"/>
        <w:textAlignment w:val="baseline"/>
        <w:rPr>
          <w:rStyle w:val="eop"/>
          <w:rFonts w:asciiTheme="majorHAnsi" w:hAnsiTheme="majorHAnsi" w:cstheme="majorHAnsi"/>
          <w:color w:val="000000" w:themeColor="text1"/>
          <w:sz w:val="22"/>
          <w:szCs w:val="22"/>
          <w:lang w:val="pt-BR"/>
        </w:rPr>
      </w:pPr>
      <w:r w:rsidRPr="003216F6">
        <w:rPr>
          <w:rStyle w:val="eop"/>
          <w:rFonts w:asciiTheme="majorHAnsi" w:hAnsiTheme="majorHAnsi" w:cstheme="majorHAnsi"/>
          <w:color w:val="000000" w:themeColor="text1"/>
          <w:sz w:val="22"/>
          <w:szCs w:val="22"/>
          <w:lang w:val="pt-BR"/>
        </w:rPr>
        <w:t>River Nile (Barbar, Abu Hamad, Al Buhaira, Ad Damar, Atbara, Shendi, Al Matama)</w:t>
      </w:r>
    </w:p>
    <w:p w14:paraId="54ED2D11" w14:textId="77777777" w:rsidR="003216F6" w:rsidRDefault="003216F6" w:rsidP="00C06268">
      <w:pPr>
        <w:pStyle w:val="paragraph"/>
        <w:numPr>
          <w:ilvl w:val="0"/>
          <w:numId w:val="32"/>
        </w:numPr>
        <w:spacing w:before="0" w:beforeAutospacing="0" w:after="0"/>
        <w:jc w:val="both"/>
        <w:textAlignment w:val="baseline"/>
        <w:rPr>
          <w:rStyle w:val="eop"/>
          <w:rFonts w:asciiTheme="majorHAnsi" w:hAnsiTheme="majorHAnsi" w:cstheme="majorHAnsi"/>
          <w:color w:val="000000" w:themeColor="text1"/>
          <w:sz w:val="22"/>
          <w:szCs w:val="22"/>
          <w:lang w:val="pt-BR"/>
        </w:rPr>
      </w:pPr>
      <w:r w:rsidRPr="003216F6">
        <w:rPr>
          <w:rStyle w:val="eop"/>
          <w:rFonts w:asciiTheme="majorHAnsi" w:hAnsiTheme="majorHAnsi" w:cstheme="majorHAnsi"/>
          <w:color w:val="000000" w:themeColor="text1"/>
          <w:sz w:val="22"/>
          <w:szCs w:val="22"/>
          <w:lang w:val="pt-BR"/>
        </w:rPr>
        <w:t>Kassala (Madeinat Kassala, Halfa Aj Jadeedah, Reifi Khashm Elgirba, Reifi Kassla, Reifi Telkok, Reifi Aroma, Reifi Hamashkureib, Reifi Gharb Kassala, Reifi Wad Elhilaiw, Reifi Shamal Ad Delta, Reifi Nahr Atbara</w:t>
      </w:r>
      <w:r>
        <w:rPr>
          <w:rStyle w:val="eop"/>
          <w:rFonts w:asciiTheme="majorHAnsi" w:hAnsiTheme="majorHAnsi" w:cstheme="majorHAnsi"/>
          <w:color w:val="000000" w:themeColor="text1"/>
          <w:sz w:val="22"/>
          <w:szCs w:val="22"/>
          <w:lang w:val="pt-BR"/>
        </w:rPr>
        <w:t>)</w:t>
      </w:r>
    </w:p>
    <w:p w14:paraId="695409C3" w14:textId="77777777" w:rsidR="003216F6" w:rsidRDefault="003216F6" w:rsidP="00C06268">
      <w:pPr>
        <w:pStyle w:val="paragraph"/>
        <w:numPr>
          <w:ilvl w:val="0"/>
          <w:numId w:val="32"/>
        </w:numPr>
        <w:spacing w:before="0" w:beforeAutospacing="0" w:after="0"/>
        <w:jc w:val="both"/>
        <w:textAlignment w:val="baseline"/>
        <w:rPr>
          <w:rStyle w:val="eop"/>
          <w:rFonts w:asciiTheme="majorHAnsi" w:hAnsiTheme="majorHAnsi" w:cstheme="majorHAnsi"/>
          <w:color w:val="000000" w:themeColor="text1"/>
          <w:sz w:val="22"/>
          <w:szCs w:val="22"/>
          <w:lang w:val="pt-BR"/>
        </w:rPr>
      </w:pPr>
      <w:r w:rsidRPr="003216F6">
        <w:rPr>
          <w:rStyle w:val="eop"/>
          <w:rFonts w:asciiTheme="majorHAnsi" w:hAnsiTheme="majorHAnsi" w:cstheme="majorHAnsi"/>
          <w:color w:val="000000" w:themeColor="text1"/>
          <w:sz w:val="22"/>
          <w:szCs w:val="22"/>
          <w:lang w:val="pt-BR"/>
        </w:rPr>
        <w:t>Gedaref (Wasat Al Gedaref,  Al Fashaga, Al Fao, Al Butanah, Ar Rahad-GD, Galabat Ash-Shargiah, Al mafaza, Al Galabat Al Gharbyah – Kassab, Madeinat Al Gedaref, Basundah, Al Qureisha, Gala'a Al Nahal)</w:t>
      </w:r>
    </w:p>
    <w:p w14:paraId="1590CB1E" w14:textId="39A58D67" w:rsidR="0040461B" w:rsidRPr="003216F6" w:rsidRDefault="003216F6" w:rsidP="00C06268">
      <w:pPr>
        <w:pStyle w:val="paragraph"/>
        <w:numPr>
          <w:ilvl w:val="0"/>
          <w:numId w:val="32"/>
        </w:numPr>
        <w:spacing w:before="0" w:beforeAutospacing="0" w:after="0"/>
        <w:jc w:val="both"/>
        <w:textAlignment w:val="baseline"/>
        <w:rPr>
          <w:rStyle w:val="eop"/>
          <w:rFonts w:asciiTheme="majorHAnsi" w:hAnsiTheme="majorHAnsi" w:cstheme="majorHAnsi"/>
          <w:color w:val="000000" w:themeColor="text1"/>
          <w:sz w:val="22"/>
          <w:szCs w:val="22"/>
          <w:lang w:val="en-US"/>
        </w:rPr>
      </w:pPr>
      <w:r w:rsidRPr="003216F6">
        <w:rPr>
          <w:rStyle w:val="eop"/>
          <w:rFonts w:asciiTheme="majorHAnsi" w:hAnsiTheme="majorHAnsi" w:cstheme="majorHAnsi"/>
          <w:color w:val="000000" w:themeColor="text1"/>
          <w:sz w:val="22"/>
          <w:szCs w:val="22"/>
          <w:lang w:val="en-GB"/>
        </w:rPr>
        <w:t xml:space="preserve">Northern (Halfa, Dongola, </w:t>
      </w:r>
      <w:proofErr w:type="spellStart"/>
      <w:r w:rsidRPr="003216F6">
        <w:rPr>
          <w:rStyle w:val="eop"/>
          <w:rFonts w:asciiTheme="majorHAnsi" w:hAnsiTheme="majorHAnsi" w:cstheme="majorHAnsi"/>
          <w:color w:val="000000" w:themeColor="text1"/>
          <w:sz w:val="22"/>
          <w:szCs w:val="22"/>
          <w:lang w:val="en-GB"/>
        </w:rPr>
        <w:t>Delgo</w:t>
      </w:r>
      <w:proofErr w:type="spellEnd"/>
      <w:r>
        <w:rPr>
          <w:rStyle w:val="eop"/>
          <w:rFonts w:asciiTheme="majorHAnsi" w:hAnsiTheme="majorHAnsi" w:cstheme="majorHAnsi"/>
          <w:color w:val="000000" w:themeColor="text1"/>
          <w:sz w:val="22"/>
          <w:szCs w:val="22"/>
          <w:lang w:val="en-GB"/>
        </w:rPr>
        <w:t xml:space="preserve">, </w:t>
      </w:r>
      <w:r w:rsidRPr="003216F6">
        <w:rPr>
          <w:rStyle w:val="eop"/>
          <w:rFonts w:asciiTheme="majorHAnsi" w:hAnsiTheme="majorHAnsi" w:cstheme="majorHAnsi"/>
          <w:color w:val="000000" w:themeColor="text1"/>
          <w:sz w:val="22"/>
          <w:szCs w:val="22"/>
          <w:lang w:val="en-GB"/>
        </w:rPr>
        <w:t xml:space="preserve">Al </w:t>
      </w:r>
      <w:proofErr w:type="spellStart"/>
      <w:r w:rsidRPr="003216F6">
        <w:rPr>
          <w:rStyle w:val="eop"/>
          <w:rFonts w:asciiTheme="majorHAnsi" w:hAnsiTheme="majorHAnsi" w:cstheme="majorHAnsi"/>
          <w:color w:val="000000" w:themeColor="text1"/>
          <w:sz w:val="22"/>
          <w:szCs w:val="22"/>
          <w:lang w:val="en-GB"/>
        </w:rPr>
        <w:t>Burgaig</w:t>
      </w:r>
      <w:proofErr w:type="spellEnd"/>
      <w:r w:rsidRPr="003216F6">
        <w:rPr>
          <w:rStyle w:val="eop"/>
          <w:rFonts w:asciiTheme="majorHAnsi" w:hAnsiTheme="majorHAnsi" w:cstheme="majorHAnsi"/>
          <w:color w:val="000000" w:themeColor="text1"/>
          <w:sz w:val="22"/>
          <w:szCs w:val="22"/>
          <w:lang w:val="en-GB"/>
        </w:rPr>
        <w:t xml:space="preserve">, Al </w:t>
      </w:r>
      <w:proofErr w:type="spellStart"/>
      <w:r w:rsidRPr="003216F6">
        <w:rPr>
          <w:rStyle w:val="eop"/>
          <w:rFonts w:asciiTheme="majorHAnsi" w:hAnsiTheme="majorHAnsi" w:cstheme="majorHAnsi"/>
          <w:color w:val="000000" w:themeColor="text1"/>
          <w:sz w:val="22"/>
          <w:szCs w:val="22"/>
          <w:lang w:val="en-GB"/>
        </w:rPr>
        <w:t>Golid</w:t>
      </w:r>
      <w:proofErr w:type="spellEnd"/>
      <w:r w:rsidRPr="003216F6">
        <w:rPr>
          <w:rStyle w:val="eop"/>
          <w:rFonts w:asciiTheme="majorHAnsi" w:hAnsiTheme="majorHAnsi" w:cstheme="majorHAnsi"/>
          <w:color w:val="000000" w:themeColor="text1"/>
          <w:sz w:val="22"/>
          <w:szCs w:val="22"/>
          <w:lang w:val="en-GB"/>
        </w:rPr>
        <w:t xml:space="preserve">, Ad Dabbah, </w:t>
      </w:r>
      <w:proofErr w:type="spellStart"/>
      <w:r w:rsidRPr="003216F6">
        <w:rPr>
          <w:rStyle w:val="eop"/>
          <w:rFonts w:asciiTheme="majorHAnsi" w:hAnsiTheme="majorHAnsi" w:cstheme="majorHAnsi"/>
          <w:color w:val="000000" w:themeColor="text1"/>
          <w:sz w:val="22"/>
          <w:szCs w:val="22"/>
          <w:lang w:val="en-GB"/>
        </w:rPr>
        <w:t>Merwoe</w:t>
      </w:r>
      <w:proofErr w:type="spellEnd"/>
      <w:r w:rsidRPr="003216F6">
        <w:rPr>
          <w:rStyle w:val="eop"/>
          <w:rFonts w:asciiTheme="majorHAnsi" w:hAnsiTheme="majorHAnsi" w:cstheme="majorHAnsi"/>
          <w:color w:val="000000" w:themeColor="text1"/>
          <w:sz w:val="22"/>
          <w:szCs w:val="22"/>
          <w:lang w:val="en-GB"/>
        </w:rPr>
        <w:t>)</w:t>
      </w:r>
    </w:p>
    <w:p w14:paraId="75591625" w14:textId="1B55E179" w:rsidR="00C81BD6" w:rsidRDefault="00C81BD6" w:rsidP="00C06268">
      <w:pPr>
        <w:pStyle w:val="paragraph"/>
        <w:spacing w:before="0" w:beforeAutospacing="0" w:after="0" w:afterAutospacing="0"/>
        <w:jc w:val="both"/>
        <w:textAlignment w:val="baseline"/>
        <w:rPr>
          <w:rStyle w:val="eop"/>
          <w:rFonts w:asciiTheme="majorHAnsi" w:hAnsiTheme="majorHAnsi" w:cstheme="majorHAnsi"/>
          <w:color w:val="000000" w:themeColor="text1"/>
          <w:sz w:val="22"/>
          <w:szCs w:val="22"/>
          <w:lang w:val="en-GB"/>
        </w:rPr>
      </w:pPr>
      <w:r w:rsidRPr="00C81BD6">
        <w:rPr>
          <w:rStyle w:val="eop"/>
          <w:rFonts w:asciiTheme="majorHAnsi" w:hAnsiTheme="majorHAnsi" w:cstheme="majorHAnsi"/>
          <w:color w:val="000000" w:themeColor="text1"/>
          <w:sz w:val="22"/>
          <w:szCs w:val="22"/>
          <w:lang w:val="en-GB"/>
        </w:rPr>
        <w:t>There are These states based on the revised 2024 HRP, there are 9.1 million school aged children in need of education in emergencies services in Sudan with 3.1 million school aged children in the targeted states</w:t>
      </w:r>
    </w:p>
    <w:p w14:paraId="72B3CF92" w14:textId="69EC90D2" w:rsidR="00D03FBD" w:rsidRDefault="00D03FBD" w:rsidP="00C06268">
      <w:pPr>
        <w:pStyle w:val="paragraph"/>
        <w:spacing w:before="0" w:beforeAutospacing="0" w:after="0" w:afterAutospacing="0"/>
        <w:jc w:val="both"/>
        <w:textAlignment w:val="baseline"/>
        <w:rPr>
          <w:rStyle w:val="eop"/>
          <w:rFonts w:asciiTheme="majorHAnsi" w:hAnsiTheme="majorHAnsi" w:cstheme="majorHAnsi"/>
          <w:color w:val="000000" w:themeColor="text1"/>
          <w:sz w:val="22"/>
          <w:szCs w:val="22"/>
          <w:lang w:val="en-GB"/>
        </w:rPr>
      </w:pPr>
      <w:r w:rsidRPr="00D03FBD">
        <w:rPr>
          <w:rStyle w:val="eop"/>
          <w:rFonts w:asciiTheme="majorHAnsi" w:hAnsiTheme="majorHAnsi" w:cstheme="majorHAnsi"/>
          <w:color w:val="000000" w:themeColor="text1"/>
          <w:sz w:val="22"/>
          <w:szCs w:val="22"/>
          <w:lang w:val="en-GB"/>
        </w:rPr>
        <w:t>Through the needs assessment funded by the Education Cannot Wait (</w:t>
      </w:r>
      <w:r w:rsidR="00646DAC" w:rsidRPr="00D03FBD">
        <w:rPr>
          <w:rStyle w:val="eop"/>
          <w:rFonts w:asciiTheme="majorHAnsi" w:hAnsiTheme="majorHAnsi" w:cstheme="majorHAnsi"/>
          <w:color w:val="000000" w:themeColor="text1"/>
          <w:sz w:val="22"/>
          <w:szCs w:val="22"/>
          <w:lang w:val="en-GB"/>
        </w:rPr>
        <w:t>ECW)</w:t>
      </w:r>
      <w:r w:rsidR="00646DAC">
        <w:rPr>
          <w:rStyle w:val="eop"/>
          <w:rFonts w:asciiTheme="majorHAnsi" w:hAnsiTheme="majorHAnsi" w:cstheme="majorHAnsi"/>
          <w:color w:val="000000" w:themeColor="text1"/>
          <w:sz w:val="22"/>
          <w:szCs w:val="22"/>
          <w:lang w:val="en-GB"/>
        </w:rPr>
        <w:t xml:space="preserve"> Multi</w:t>
      </w:r>
      <w:r>
        <w:rPr>
          <w:rStyle w:val="eop"/>
          <w:rFonts w:asciiTheme="majorHAnsi" w:hAnsiTheme="majorHAnsi" w:cstheme="majorHAnsi"/>
          <w:color w:val="000000" w:themeColor="text1"/>
          <w:sz w:val="22"/>
          <w:szCs w:val="22"/>
          <w:lang w:val="en-GB"/>
        </w:rPr>
        <w:t xml:space="preserve"> Year Resilience Programme (MYRP)</w:t>
      </w:r>
      <w:r w:rsidRPr="00D03FBD">
        <w:rPr>
          <w:rStyle w:val="eop"/>
          <w:rFonts w:asciiTheme="majorHAnsi" w:hAnsiTheme="majorHAnsi" w:cstheme="majorHAnsi"/>
          <w:color w:val="000000" w:themeColor="text1"/>
          <w:sz w:val="22"/>
          <w:szCs w:val="22"/>
          <w:lang w:val="en-GB"/>
        </w:rPr>
        <w:t xml:space="preserve">, Save the Children Sudan </w:t>
      </w:r>
      <w:r w:rsidR="00646DAC" w:rsidRPr="00D03FBD">
        <w:rPr>
          <w:rStyle w:val="eop"/>
          <w:rFonts w:asciiTheme="majorHAnsi" w:hAnsiTheme="majorHAnsi" w:cstheme="majorHAnsi"/>
          <w:color w:val="000000" w:themeColor="text1"/>
          <w:sz w:val="22"/>
          <w:szCs w:val="22"/>
          <w:lang w:val="en-GB"/>
        </w:rPr>
        <w:t>and Sudan</w:t>
      </w:r>
      <w:r w:rsidRPr="00D03FBD">
        <w:rPr>
          <w:rStyle w:val="eop"/>
          <w:rFonts w:asciiTheme="majorHAnsi" w:hAnsiTheme="majorHAnsi" w:cstheme="majorHAnsi"/>
          <w:color w:val="000000" w:themeColor="text1"/>
          <w:sz w:val="22"/>
          <w:szCs w:val="22"/>
          <w:lang w:val="en-GB"/>
        </w:rPr>
        <w:t xml:space="preserve"> Education Cluster aim to address the priority needs and gaps in education</w:t>
      </w:r>
      <w:r w:rsidR="00646DAC">
        <w:rPr>
          <w:rStyle w:val="eop"/>
          <w:rFonts w:asciiTheme="majorHAnsi" w:hAnsiTheme="majorHAnsi" w:cstheme="majorHAnsi"/>
          <w:color w:val="000000" w:themeColor="text1"/>
          <w:sz w:val="22"/>
          <w:szCs w:val="22"/>
          <w:lang w:val="en-GB"/>
        </w:rPr>
        <w:t xml:space="preserve">. </w:t>
      </w:r>
      <w:r w:rsidRPr="00D03FBD">
        <w:rPr>
          <w:rStyle w:val="eop"/>
          <w:rFonts w:asciiTheme="majorHAnsi" w:hAnsiTheme="majorHAnsi" w:cstheme="majorHAnsi"/>
          <w:color w:val="000000" w:themeColor="text1"/>
          <w:sz w:val="22"/>
          <w:szCs w:val="22"/>
          <w:lang w:val="en-GB"/>
        </w:rPr>
        <w:t>This will enhance the evidence base for the planning, prioritization and implementation of education programmes aiming at addressing the identified specific barriers in the education sector for all affected children in Host communities &amp; newly and displaced population.  The findings of the assessment and the identified gaps and needs of the affected non-displaced and displaced persons will inform the response and interventions of education programme in 2025</w:t>
      </w:r>
    </w:p>
    <w:p w14:paraId="573154BF" w14:textId="77777777" w:rsidR="00D03FBD" w:rsidRDefault="00D03FBD" w:rsidP="00C06268">
      <w:pPr>
        <w:pStyle w:val="paragraph"/>
        <w:spacing w:before="0" w:beforeAutospacing="0" w:after="0" w:afterAutospacing="0"/>
        <w:jc w:val="both"/>
        <w:textAlignment w:val="baseline"/>
        <w:rPr>
          <w:rStyle w:val="eop"/>
          <w:rFonts w:asciiTheme="majorHAnsi" w:hAnsiTheme="majorHAnsi" w:cstheme="majorHAnsi"/>
          <w:color w:val="000000" w:themeColor="text1"/>
          <w:sz w:val="22"/>
          <w:szCs w:val="22"/>
          <w:lang w:val="en-GB"/>
        </w:rPr>
      </w:pPr>
    </w:p>
    <w:p w14:paraId="7071A166" w14:textId="7B00B9D6" w:rsidR="00C34778" w:rsidRPr="00D76AF2" w:rsidRDefault="00C34778" w:rsidP="00C06268">
      <w:pPr>
        <w:pStyle w:val="Heading1"/>
        <w:jc w:val="both"/>
        <w:rPr>
          <w:rFonts w:asciiTheme="majorHAnsi" w:hAnsiTheme="majorHAnsi" w:cstheme="majorHAnsi"/>
          <w:b/>
          <w:color w:val="FF0000"/>
          <w:sz w:val="22"/>
          <w:szCs w:val="22"/>
        </w:rPr>
      </w:pPr>
      <w:r w:rsidRPr="00D76AF2">
        <w:rPr>
          <w:rFonts w:asciiTheme="majorHAnsi" w:eastAsia="Times New Roman" w:hAnsiTheme="majorHAnsi" w:cstheme="majorHAnsi"/>
          <w:b/>
          <w:color w:val="FF0000"/>
          <w:sz w:val="22"/>
          <w:szCs w:val="22"/>
        </w:rPr>
        <w:t>P</w:t>
      </w:r>
      <w:r w:rsidR="00156BAC" w:rsidRPr="00D76AF2">
        <w:rPr>
          <w:rFonts w:asciiTheme="majorHAnsi" w:eastAsia="Times New Roman" w:hAnsiTheme="majorHAnsi" w:cstheme="majorHAnsi"/>
          <w:b/>
          <w:color w:val="FF0000"/>
          <w:sz w:val="22"/>
          <w:szCs w:val="22"/>
        </w:rPr>
        <w:t>urpose of the study</w:t>
      </w:r>
    </w:p>
    <w:p w14:paraId="2BD130F9" w14:textId="6B7912E6" w:rsidR="003C0F72" w:rsidRDefault="003C0F72" w:rsidP="00E96132">
      <w:pPr>
        <w:spacing w:after="0" w:line="240" w:lineRule="auto"/>
        <w:jc w:val="both"/>
        <w:rPr>
          <w:rFonts w:asciiTheme="majorHAnsi" w:eastAsia="Times New Roman" w:hAnsiTheme="majorHAnsi" w:cstheme="majorHAnsi"/>
        </w:rPr>
      </w:pPr>
      <w:r w:rsidRPr="003C0F72">
        <w:rPr>
          <w:rFonts w:asciiTheme="majorHAnsi" w:eastAsia="Times New Roman" w:hAnsiTheme="majorHAnsi" w:cstheme="majorHAnsi"/>
        </w:rPr>
        <w:t>SCI Sudan is seeking to engage one (1) consultant/research company in conducting a</w:t>
      </w:r>
      <w:r w:rsidR="00251074">
        <w:rPr>
          <w:rFonts w:asciiTheme="majorHAnsi" w:eastAsia="Times New Roman" w:hAnsiTheme="majorHAnsi" w:cstheme="majorHAnsi"/>
        </w:rPr>
        <w:t>n</w:t>
      </w:r>
      <w:r w:rsidRPr="003C0F72">
        <w:rPr>
          <w:rFonts w:asciiTheme="majorHAnsi" w:eastAsia="Times New Roman" w:hAnsiTheme="majorHAnsi" w:cstheme="majorHAnsi"/>
        </w:rPr>
        <w:t xml:space="preserve"> </w:t>
      </w:r>
      <w:proofErr w:type="gramStart"/>
      <w:r w:rsidRPr="003C0F72">
        <w:rPr>
          <w:rFonts w:asciiTheme="majorHAnsi" w:eastAsia="Times New Roman" w:hAnsiTheme="majorHAnsi" w:cstheme="majorHAnsi"/>
        </w:rPr>
        <w:t>Education</w:t>
      </w:r>
      <w:proofErr w:type="gramEnd"/>
      <w:r w:rsidRPr="003C0F72">
        <w:rPr>
          <w:rFonts w:asciiTheme="majorHAnsi" w:eastAsia="Times New Roman" w:hAnsiTheme="majorHAnsi" w:cstheme="majorHAnsi"/>
        </w:rPr>
        <w:t xml:space="preserve"> needs assessment spanning seven (7) targeted states. </w:t>
      </w:r>
      <w:r w:rsidR="002546EE" w:rsidRPr="002546EE">
        <w:rPr>
          <w:rFonts w:asciiTheme="majorHAnsi" w:eastAsia="Times New Roman" w:hAnsiTheme="majorHAnsi" w:cstheme="majorHAnsi"/>
        </w:rPr>
        <w:t>The assessment will gather information on the demographics and profiles of non-displaced community and displaced population, where households have at least one school-age child (aged 5 to 18 years inclusive).</w:t>
      </w:r>
      <w:r w:rsidR="002546EE">
        <w:rPr>
          <w:rFonts w:asciiTheme="majorHAnsi" w:eastAsia="Times New Roman" w:hAnsiTheme="majorHAnsi" w:cstheme="majorHAnsi"/>
        </w:rPr>
        <w:t xml:space="preserve"> </w:t>
      </w:r>
      <w:r w:rsidRPr="003C0F72">
        <w:rPr>
          <w:rFonts w:asciiTheme="majorHAnsi" w:eastAsia="Times New Roman" w:hAnsiTheme="majorHAnsi" w:cstheme="majorHAnsi"/>
        </w:rPr>
        <w:t>The needs assessment will undertake the  analysis of access to education by target population group</w:t>
      </w:r>
      <w:r w:rsidR="002546EE">
        <w:rPr>
          <w:rFonts w:asciiTheme="majorHAnsi" w:eastAsia="Times New Roman" w:hAnsiTheme="majorHAnsi" w:cstheme="majorHAnsi"/>
        </w:rPr>
        <w:t xml:space="preserve">, </w:t>
      </w:r>
      <w:r w:rsidRPr="003C0F72">
        <w:rPr>
          <w:rFonts w:asciiTheme="majorHAnsi" w:eastAsia="Times New Roman" w:hAnsiTheme="majorHAnsi" w:cstheme="majorHAnsi"/>
        </w:rPr>
        <w:t xml:space="preserve">the non-displaced community, internally displaced people and identify the needs and risks. . It must identify the needs, underlying causes and challenges associated the current context at primary education levels. This process will facilitate the prioritization of interventions based on identified needs, ensuring efficient resource allocation. The needs assessment will serve as a baseline for the project, and its findings and recommendations will be shared with all relevant stakeholders. </w:t>
      </w:r>
    </w:p>
    <w:p w14:paraId="6FC856CF" w14:textId="77777777" w:rsidR="00C06268" w:rsidRDefault="00C06268" w:rsidP="00C06268">
      <w:pPr>
        <w:spacing w:after="0" w:line="240" w:lineRule="auto"/>
        <w:jc w:val="both"/>
        <w:rPr>
          <w:rFonts w:asciiTheme="majorHAnsi" w:eastAsia="Times New Roman" w:hAnsiTheme="majorHAnsi" w:cstheme="majorHAnsi"/>
        </w:rPr>
      </w:pPr>
    </w:p>
    <w:p w14:paraId="5BFD6CD2" w14:textId="3996F882" w:rsidR="00AC14D7" w:rsidRPr="00AC14D7" w:rsidRDefault="00AC14D7" w:rsidP="00C06268">
      <w:pPr>
        <w:spacing w:after="0" w:line="240" w:lineRule="auto"/>
        <w:jc w:val="both"/>
        <w:rPr>
          <w:rFonts w:asciiTheme="majorHAnsi" w:eastAsia="Times New Roman" w:hAnsiTheme="majorHAnsi" w:cstheme="majorHAnsi"/>
        </w:rPr>
      </w:pPr>
      <w:r w:rsidRPr="00AC14D7">
        <w:rPr>
          <w:rFonts w:asciiTheme="majorHAnsi" w:eastAsia="Times New Roman" w:hAnsiTheme="majorHAnsi" w:cstheme="majorHAnsi"/>
        </w:rPr>
        <w:t>The overall objectives of the needs assessment are:</w:t>
      </w:r>
    </w:p>
    <w:p w14:paraId="2DE69806" w14:textId="77777777" w:rsidR="00AC14D7" w:rsidRDefault="00AC14D7" w:rsidP="00C06268">
      <w:pPr>
        <w:pStyle w:val="ListParagraph"/>
        <w:numPr>
          <w:ilvl w:val="0"/>
          <w:numId w:val="30"/>
        </w:numPr>
        <w:spacing w:after="0" w:line="240" w:lineRule="auto"/>
        <w:jc w:val="both"/>
        <w:rPr>
          <w:rFonts w:asciiTheme="majorHAnsi" w:eastAsia="Times New Roman" w:hAnsiTheme="majorHAnsi" w:cstheme="majorHAnsi"/>
        </w:rPr>
      </w:pPr>
      <w:r w:rsidRPr="00AC14D7">
        <w:rPr>
          <w:rFonts w:asciiTheme="majorHAnsi" w:eastAsia="Times New Roman" w:hAnsiTheme="majorHAnsi" w:cstheme="majorHAnsi"/>
        </w:rPr>
        <w:t>Identify specific area/context needs from students and teachers that prevent education continuity</w:t>
      </w:r>
    </w:p>
    <w:p w14:paraId="3A59BA9F" w14:textId="4BDB0F4B" w:rsidR="00AC14D7" w:rsidRPr="00AC14D7" w:rsidRDefault="00AC14D7" w:rsidP="00C06268">
      <w:pPr>
        <w:pStyle w:val="ListParagraph"/>
        <w:numPr>
          <w:ilvl w:val="0"/>
          <w:numId w:val="30"/>
        </w:numPr>
        <w:spacing w:after="0" w:line="240" w:lineRule="auto"/>
        <w:jc w:val="both"/>
        <w:rPr>
          <w:rFonts w:asciiTheme="majorHAnsi" w:eastAsia="Times New Roman" w:hAnsiTheme="majorHAnsi" w:cstheme="majorHAnsi"/>
        </w:rPr>
      </w:pPr>
      <w:r w:rsidRPr="00AC14D7">
        <w:rPr>
          <w:rFonts w:asciiTheme="majorHAnsi" w:eastAsia="Times New Roman" w:hAnsiTheme="majorHAnsi" w:cstheme="majorHAnsi"/>
        </w:rPr>
        <w:t>Describe safety and protection issues in and around the school environment that might affect children learning opportunities on both formal and non-formal education</w:t>
      </w:r>
    </w:p>
    <w:p w14:paraId="597952A5" w14:textId="77777777" w:rsidR="00AC14D7" w:rsidRDefault="00AC14D7" w:rsidP="00C06268">
      <w:pPr>
        <w:spacing w:after="0" w:line="240" w:lineRule="auto"/>
        <w:jc w:val="both"/>
        <w:rPr>
          <w:rFonts w:asciiTheme="majorHAnsi" w:eastAsia="Times New Roman" w:hAnsiTheme="majorHAnsi" w:cstheme="majorHAnsi"/>
        </w:rPr>
      </w:pPr>
    </w:p>
    <w:p w14:paraId="7403B0A9" w14:textId="208BF97E" w:rsidR="00AC14D7" w:rsidRPr="00AC14D7" w:rsidRDefault="00AC14D7" w:rsidP="00C06268">
      <w:pPr>
        <w:spacing w:after="0" w:line="240" w:lineRule="auto"/>
        <w:jc w:val="both"/>
        <w:rPr>
          <w:rFonts w:asciiTheme="majorHAnsi" w:eastAsia="Times New Roman" w:hAnsiTheme="majorHAnsi" w:cstheme="majorHAnsi"/>
        </w:rPr>
      </w:pPr>
      <w:r w:rsidRPr="00AC14D7">
        <w:rPr>
          <w:rFonts w:asciiTheme="majorHAnsi" w:eastAsia="Times New Roman" w:hAnsiTheme="majorHAnsi" w:cstheme="majorHAnsi"/>
        </w:rPr>
        <w:t xml:space="preserve">The </w:t>
      </w:r>
      <w:r>
        <w:rPr>
          <w:rFonts w:asciiTheme="majorHAnsi" w:eastAsia="Times New Roman" w:hAnsiTheme="majorHAnsi" w:cstheme="majorHAnsi"/>
        </w:rPr>
        <w:t xml:space="preserve">specific </w:t>
      </w:r>
      <w:r w:rsidRPr="00AC14D7">
        <w:rPr>
          <w:rFonts w:asciiTheme="majorHAnsi" w:eastAsia="Times New Roman" w:hAnsiTheme="majorHAnsi" w:cstheme="majorHAnsi"/>
        </w:rPr>
        <w:t xml:space="preserve"> objectives of the needs assessment are:</w:t>
      </w:r>
    </w:p>
    <w:p w14:paraId="19AF2B18" w14:textId="77777777" w:rsidR="00AC14D7" w:rsidRDefault="00AC14D7" w:rsidP="00C06268">
      <w:pPr>
        <w:spacing w:after="0" w:line="240" w:lineRule="auto"/>
        <w:jc w:val="both"/>
        <w:rPr>
          <w:rFonts w:asciiTheme="majorHAnsi" w:eastAsia="Times New Roman" w:hAnsiTheme="majorHAnsi" w:cstheme="majorHAnsi"/>
        </w:rPr>
      </w:pPr>
    </w:p>
    <w:p w14:paraId="620F1E6A" w14:textId="7C886C59" w:rsidR="0008327B" w:rsidRDefault="003C0F72" w:rsidP="00C06268">
      <w:pPr>
        <w:pStyle w:val="ListParagraph"/>
        <w:numPr>
          <w:ilvl w:val="0"/>
          <w:numId w:val="33"/>
        </w:numPr>
        <w:spacing w:after="0" w:line="240" w:lineRule="auto"/>
        <w:jc w:val="both"/>
        <w:rPr>
          <w:rFonts w:asciiTheme="majorHAnsi" w:eastAsia="Times New Roman" w:hAnsiTheme="majorHAnsi" w:cstheme="majorHAnsi"/>
        </w:rPr>
      </w:pPr>
      <w:r w:rsidRPr="003C0F72">
        <w:rPr>
          <w:rFonts w:asciiTheme="majorHAnsi" w:eastAsia="Times New Roman" w:hAnsiTheme="majorHAnsi" w:cstheme="majorHAnsi"/>
        </w:rPr>
        <w:t>Provide up-to-date, relevant information on the state of education to inform Education in Emergencies programming</w:t>
      </w:r>
      <w:r w:rsidR="00AC14D7">
        <w:rPr>
          <w:rFonts w:asciiTheme="majorHAnsi" w:eastAsia="Times New Roman" w:hAnsiTheme="majorHAnsi" w:cstheme="majorHAnsi"/>
        </w:rPr>
        <w:t xml:space="preserve"> </w:t>
      </w:r>
      <w:r w:rsidR="00AC14D7" w:rsidRPr="00AC14D7">
        <w:rPr>
          <w:rFonts w:asciiTheme="majorHAnsi" w:eastAsia="Times New Roman" w:hAnsiTheme="majorHAnsi" w:cstheme="majorHAnsi"/>
        </w:rPr>
        <w:t>in the target states</w:t>
      </w:r>
      <w:r w:rsidRPr="003C0F72">
        <w:rPr>
          <w:rFonts w:asciiTheme="majorHAnsi" w:eastAsia="Times New Roman" w:hAnsiTheme="majorHAnsi" w:cstheme="majorHAnsi"/>
        </w:rPr>
        <w:t>.</w:t>
      </w:r>
    </w:p>
    <w:p w14:paraId="7F49A758" w14:textId="77777777" w:rsidR="004C00F5" w:rsidRDefault="003C0F72" w:rsidP="00C06268">
      <w:pPr>
        <w:pStyle w:val="ListParagraph"/>
        <w:numPr>
          <w:ilvl w:val="0"/>
          <w:numId w:val="33"/>
        </w:numPr>
        <w:spacing w:after="0" w:line="240" w:lineRule="auto"/>
        <w:jc w:val="both"/>
        <w:rPr>
          <w:rFonts w:asciiTheme="majorHAnsi" w:eastAsia="Times New Roman" w:hAnsiTheme="majorHAnsi" w:cstheme="majorHAnsi"/>
        </w:rPr>
      </w:pPr>
      <w:r w:rsidRPr="0008327B">
        <w:rPr>
          <w:rFonts w:asciiTheme="majorHAnsi" w:eastAsia="Times New Roman" w:hAnsiTheme="majorHAnsi" w:cstheme="majorHAnsi"/>
        </w:rPr>
        <w:t>Identify the key barriers to girls and boys, including children with disabilities, to equitable and inclusive access to formal and non-formal education</w:t>
      </w:r>
      <w:r w:rsidR="00AC14D7" w:rsidRPr="00AC14D7">
        <w:t xml:space="preserve"> </w:t>
      </w:r>
      <w:r w:rsidR="00AC14D7" w:rsidRPr="00AC14D7">
        <w:rPr>
          <w:rFonts w:asciiTheme="majorHAnsi" w:eastAsia="Times New Roman" w:hAnsiTheme="majorHAnsi" w:cstheme="majorHAnsi"/>
        </w:rPr>
        <w:t xml:space="preserve">in the target states. </w:t>
      </w:r>
    </w:p>
    <w:p w14:paraId="2B023B04" w14:textId="00DB7CA6" w:rsidR="0008327B" w:rsidRPr="004C00F5" w:rsidRDefault="003C0F72" w:rsidP="00C06268">
      <w:pPr>
        <w:pStyle w:val="ListParagraph"/>
        <w:numPr>
          <w:ilvl w:val="0"/>
          <w:numId w:val="33"/>
        </w:numPr>
        <w:spacing w:after="0" w:line="240" w:lineRule="auto"/>
        <w:jc w:val="both"/>
        <w:rPr>
          <w:rFonts w:asciiTheme="majorHAnsi" w:eastAsia="Times New Roman" w:hAnsiTheme="majorHAnsi" w:cstheme="majorHAnsi"/>
        </w:rPr>
      </w:pPr>
      <w:r w:rsidRPr="004C00F5">
        <w:rPr>
          <w:rFonts w:asciiTheme="majorHAnsi" w:eastAsia="Times New Roman" w:hAnsiTheme="majorHAnsi" w:cstheme="majorHAnsi"/>
        </w:rPr>
        <w:t>Identify gaps and needs of the affected non-displaced and displaced persons to inform the response plan and interventions</w:t>
      </w:r>
      <w:r w:rsidR="00AC14D7" w:rsidRPr="004C00F5">
        <w:rPr>
          <w:rFonts w:asciiTheme="majorHAnsi" w:eastAsia="Times New Roman" w:hAnsiTheme="majorHAnsi" w:cstheme="majorHAnsi"/>
        </w:rPr>
        <w:t xml:space="preserve"> in the target states.</w:t>
      </w:r>
    </w:p>
    <w:p w14:paraId="583AD769" w14:textId="7FD5C288" w:rsidR="003C0F72" w:rsidRPr="0008327B" w:rsidRDefault="0008327B" w:rsidP="00C06268">
      <w:pPr>
        <w:pStyle w:val="ListParagraph"/>
        <w:numPr>
          <w:ilvl w:val="0"/>
          <w:numId w:val="33"/>
        </w:numPr>
        <w:spacing w:after="0" w:line="240" w:lineRule="auto"/>
        <w:jc w:val="both"/>
        <w:rPr>
          <w:rFonts w:asciiTheme="majorHAnsi" w:eastAsia="Times New Roman" w:hAnsiTheme="majorHAnsi" w:cstheme="majorHAnsi"/>
        </w:rPr>
      </w:pPr>
      <w:r w:rsidRPr="0008327B">
        <w:rPr>
          <w:rFonts w:asciiTheme="majorHAnsi" w:eastAsia="Times New Roman" w:hAnsiTheme="majorHAnsi" w:cstheme="majorHAnsi"/>
        </w:rPr>
        <w:t>Analyze</w:t>
      </w:r>
      <w:r w:rsidR="003C0F72" w:rsidRPr="0008327B">
        <w:rPr>
          <w:rFonts w:asciiTheme="majorHAnsi" w:eastAsia="Times New Roman" w:hAnsiTheme="majorHAnsi" w:cstheme="majorHAnsi"/>
        </w:rPr>
        <w:t xml:space="preserve"> the capacities, status and needs of schools in non-displaced communities to integrate displaced children including children with disabilities</w:t>
      </w:r>
      <w:r w:rsidR="00AC14D7" w:rsidRPr="00AC14D7">
        <w:rPr>
          <w:rFonts w:asciiTheme="majorHAnsi" w:eastAsia="Times New Roman" w:hAnsiTheme="majorHAnsi" w:cstheme="majorHAnsi"/>
        </w:rPr>
        <w:t xml:space="preserve"> in the target states</w:t>
      </w:r>
      <w:r w:rsidR="003C0F72" w:rsidRPr="0008327B">
        <w:rPr>
          <w:rFonts w:asciiTheme="majorHAnsi" w:eastAsia="Times New Roman" w:hAnsiTheme="majorHAnsi" w:cstheme="majorHAnsi"/>
        </w:rPr>
        <w:t xml:space="preserve">.   </w:t>
      </w:r>
    </w:p>
    <w:p w14:paraId="37EC0CC8" w14:textId="77777777" w:rsidR="003C0F72" w:rsidRDefault="003C0F72" w:rsidP="00C06268">
      <w:pPr>
        <w:spacing w:after="0" w:line="240" w:lineRule="auto"/>
        <w:jc w:val="both"/>
        <w:rPr>
          <w:rFonts w:asciiTheme="majorHAnsi" w:eastAsia="Times New Roman" w:hAnsiTheme="majorHAnsi" w:cstheme="majorHAnsi"/>
        </w:rPr>
      </w:pPr>
    </w:p>
    <w:p w14:paraId="03B893A8" w14:textId="77777777" w:rsidR="003C0F72" w:rsidRPr="003C0F72" w:rsidRDefault="003C0F72" w:rsidP="00C06268">
      <w:pPr>
        <w:spacing w:after="0" w:line="240" w:lineRule="auto"/>
        <w:jc w:val="both"/>
        <w:rPr>
          <w:rFonts w:asciiTheme="majorHAnsi" w:eastAsia="Times New Roman" w:hAnsiTheme="majorHAnsi" w:cstheme="majorHAnsi"/>
        </w:rPr>
      </w:pPr>
      <w:r w:rsidRPr="003C0F72">
        <w:rPr>
          <w:rFonts w:asciiTheme="majorHAnsi" w:eastAsia="Times New Roman" w:hAnsiTheme="majorHAnsi" w:cstheme="majorHAnsi"/>
        </w:rPr>
        <w:t>Needs assessment should address the following key research questions:</w:t>
      </w:r>
    </w:p>
    <w:p w14:paraId="28FCCD64" w14:textId="6EC57D73" w:rsidR="00C06268" w:rsidRPr="00C06268" w:rsidRDefault="00C06268" w:rsidP="00C06268">
      <w:pPr>
        <w:pStyle w:val="ListParagraph"/>
        <w:numPr>
          <w:ilvl w:val="0"/>
          <w:numId w:val="35"/>
        </w:numPr>
        <w:spacing w:after="0" w:line="240" w:lineRule="auto"/>
        <w:jc w:val="both"/>
        <w:rPr>
          <w:rFonts w:asciiTheme="majorHAnsi" w:eastAsia="Times New Roman" w:hAnsiTheme="majorHAnsi" w:cstheme="majorHAnsi"/>
        </w:rPr>
      </w:pPr>
      <w:r>
        <w:rPr>
          <w:rFonts w:asciiTheme="majorHAnsi" w:eastAsia="Times New Roman" w:hAnsiTheme="majorHAnsi" w:cstheme="majorHAnsi"/>
        </w:rPr>
        <w:t>What is specific a</w:t>
      </w:r>
      <w:r w:rsidRPr="00C06268">
        <w:rPr>
          <w:rFonts w:asciiTheme="majorHAnsi" w:eastAsia="Times New Roman" w:hAnsiTheme="majorHAnsi" w:cstheme="majorHAnsi"/>
        </w:rPr>
        <w:t>rea/context needs from students and teachers that prevent education continuity</w:t>
      </w:r>
      <w:r>
        <w:rPr>
          <w:rFonts w:asciiTheme="majorHAnsi" w:eastAsia="Times New Roman" w:hAnsiTheme="majorHAnsi" w:cstheme="majorHAnsi"/>
        </w:rPr>
        <w:t xml:space="preserve"> in the target states?</w:t>
      </w:r>
    </w:p>
    <w:p w14:paraId="75978020" w14:textId="77777777" w:rsidR="00C06268" w:rsidRDefault="00C06268" w:rsidP="00C06268">
      <w:pPr>
        <w:pStyle w:val="ListParagraph"/>
        <w:numPr>
          <w:ilvl w:val="0"/>
          <w:numId w:val="35"/>
        </w:numPr>
        <w:spacing w:after="0" w:line="240" w:lineRule="auto"/>
        <w:jc w:val="both"/>
        <w:rPr>
          <w:rFonts w:asciiTheme="majorHAnsi" w:eastAsia="Times New Roman" w:hAnsiTheme="majorHAnsi" w:cstheme="majorHAnsi"/>
        </w:rPr>
      </w:pPr>
      <w:r>
        <w:rPr>
          <w:rFonts w:asciiTheme="majorHAnsi" w:eastAsia="Times New Roman" w:hAnsiTheme="majorHAnsi" w:cstheme="majorHAnsi"/>
        </w:rPr>
        <w:t xml:space="preserve">What are the </w:t>
      </w:r>
      <w:r w:rsidRPr="00C06268">
        <w:rPr>
          <w:rFonts w:asciiTheme="majorHAnsi" w:eastAsia="Times New Roman" w:hAnsiTheme="majorHAnsi" w:cstheme="majorHAnsi"/>
        </w:rPr>
        <w:t>safety and protection issues in and around the school environment that might affect children learning opportunities on both formal and non-formal education</w:t>
      </w:r>
      <w:r>
        <w:rPr>
          <w:rFonts w:asciiTheme="majorHAnsi" w:eastAsia="Times New Roman" w:hAnsiTheme="majorHAnsi" w:cstheme="majorHAnsi"/>
        </w:rPr>
        <w:t>?</w:t>
      </w:r>
    </w:p>
    <w:p w14:paraId="274B3296" w14:textId="77777777" w:rsidR="00C06268" w:rsidRDefault="003C0F72" w:rsidP="00C06268">
      <w:pPr>
        <w:pStyle w:val="ListParagraph"/>
        <w:numPr>
          <w:ilvl w:val="0"/>
          <w:numId w:val="35"/>
        </w:numPr>
        <w:spacing w:after="0" w:line="240" w:lineRule="auto"/>
        <w:jc w:val="both"/>
        <w:rPr>
          <w:rFonts w:asciiTheme="majorHAnsi" w:eastAsia="Times New Roman" w:hAnsiTheme="majorHAnsi" w:cstheme="majorHAnsi"/>
        </w:rPr>
      </w:pPr>
      <w:r w:rsidRPr="00C06268">
        <w:rPr>
          <w:rFonts w:asciiTheme="majorHAnsi" w:eastAsia="Times New Roman" w:hAnsiTheme="majorHAnsi" w:cstheme="majorHAnsi"/>
        </w:rPr>
        <w:t xml:space="preserve">What are the key barriers to girls and boys, including children with disabilities, to equitable and inclusive access to formal and non-formal education? </w:t>
      </w:r>
    </w:p>
    <w:p w14:paraId="4C8C6AD5" w14:textId="4B0A6153" w:rsidR="00C06268" w:rsidRDefault="003C0F72" w:rsidP="00C06268">
      <w:pPr>
        <w:pStyle w:val="ListParagraph"/>
        <w:numPr>
          <w:ilvl w:val="0"/>
          <w:numId w:val="35"/>
        </w:numPr>
        <w:spacing w:after="0" w:line="240" w:lineRule="auto"/>
        <w:jc w:val="both"/>
        <w:rPr>
          <w:rFonts w:asciiTheme="majorHAnsi" w:eastAsia="Times New Roman" w:hAnsiTheme="majorHAnsi" w:cstheme="majorHAnsi"/>
        </w:rPr>
      </w:pPr>
      <w:r w:rsidRPr="00C06268">
        <w:rPr>
          <w:rFonts w:asciiTheme="majorHAnsi" w:eastAsia="Times New Roman" w:hAnsiTheme="majorHAnsi" w:cstheme="majorHAnsi"/>
        </w:rPr>
        <w:t>What are the gaps and needs</w:t>
      </w:r>
      <w:r w:rsidR="00C06268">
        <w:rPr>
          <w:rFonts w:asciiTheme="majorHAnsi" w:eastAsia="Times New Roman" w:hAnsiTheme="majorHAnsi" w:cstheme="majorHAnsi"/>
        </w:rPr>
        <w:t>, (both educational and non-educational) of</w:t>
      </w:r>
      <w:r w:rsidRPr="00C06268">
        <w:rPr>
          <w:rFonts w:asciiTheme="majorHAnsi" w:eastAsia="Times New Roman" w:hAnsiTheme="majorHAnsi" w:cstheme="majorHAnsi"/>
        </w:rPr>
        <w:t xml:space="preserve"> the affected non-displaced and displaced persons to inform the response plan and interventions?</w:t>
      </w:r>
    </w:p>
    <w:p w14:paraId="6BE703E1" w14:textId="5526CCD2" w:rsidR="0008327B" w:rsidRPr="00C06268" w:rsidRDefault="0008327B" w:rsidP="00C06268">
      <w:pPr>
        <w:pStyle w:val="ListParagraph"/>
        <w:numPr>
          <w:ilvl w:val="0"/>
          <w:numId w:val="35"/>
        </w:numPr>
        <w:spacing w:after="0" w:line="240" w:lineRule="auto"/>
        <w:jc w:val="both"/>
        <w:rPr>
          <w:rFonts w:asciiTheme="majorHAnsi" w:eastAsia="Times New Roman" w:hAnsiTheme="majorHAnsi" w:cstheme="majorHAnsi"/>
        </w:rPr>
      </w:pPr>
      <w:r w:rsidRPr="00C06268">
        <w:rPr>
          <w:rFonts w:asciiTheme="majorHAnsi" w:eastAsia="Times New Roman" w:hAnsiTheme="majorHAnsi" w:cstheme="majorHAnsi"/>
        </w:rPr>
        <w:t xml:space="preserve">What are the capacities, status and needs of schools in non-displaced communities to integrate displaced children including children with disabilities.   </w:t>
      </w:r>
    </w:p>
    <w:p w14:paraId="6784A263" w14:textId="77777777" w:rsidR="003C0F72" w:rsidRDefault="003C0F72" w:rsidP="00C06268">
      <w:pPr>
        <w:spacing w:after="0" w:line="240" w:lineRule="auto"/>
        <w:jc w:val="both"/>
        <w:rPr>
          <w:rFonts w:asciiTheme="majorHAnsi" w:eastAsia="Times New Roman" w:hAnsiTheme="majorHAnsi" w:cstheme="majorHAnsi"/>
        </w:rPr>
      </w:pPr>
    </w:p>
    <w:p w14:paraId="30622E7A" w14:textId="77777777" w:rsidR="00C34778" w:rsidRPr="00D76AF2" w:rsidRDefault="00C34778" w:rsidP="00C06268">
      <w:pPr>
        <w:pStyle w:val="Heading1"/>
        <w:jc w:val="both"/>
        <w:rPr>
          <w:rFonts w:asciiTheme="majorHAnsi" w:hAnsiTheme="majorHAnsi" w:cstheme="majorHAnsi"/>
          <w:b/>
          <w:color w:val="FF0000"/>
          <w:sz w:val="22"/>
          <w:szCs w:val="22"/>
        </w:rPr>
      </w:pPr>
      <w:r w:rsidRPr="00D76AF2">
        <w:rPr>
          <w:rFonts w:asciiTheme="majorHAnsi" w:hAnsiTheme="majorHAnsi" w:cstheme="majorHAnsi"/>
          <w:b/>
          <w:color w:val="FF0000"/>
          <w:sz w:val="22"/>
          <w:szCs w:val="22"/>
        </w:rPr>
        <w:t>Study Methodology</w:t>
      </w:r>
    </w:p>
    <w:p w14:paraId="419DC667" w14:textId="77777777" w:rsidR="00C34778" w:rsidRPr="00D76AF2" w:rsidRDefault="00C34778" w:rsidP="00C06268">
      <w:pPr>
        <w:jc w:val="both"/>
        <w:rPr>
          <w:rFonts w:asciiTheme="majorHAnsi" w:hAnsiTheme="majorHAnsi" w:cstheme="majorHAnsi"/>
          <w:b/>
          <w:color w:val="FF0000"/>
        </w:rPr>
      </w:pPr>
      <w:r w:rsidRPr="00D76AF2">
        <w:rPr>
          <w:rFonts w:asciiTheme="majorHAnsi" w:hAnsiTheme="majorHAnsi" w:cstheme="majorHAnsi"/>
          <w:b/>
          <w:color w:val="FF0000"/>
        </w:rPr>
        <w:t>Study Design</w:t>
      </w:r>
    </w:p>
    <w:p w14:paraId="6C100108" w14:textId="34CF896A" w:rsidR="00C133AB" w:rsidRDefault="00C34778" w:rsidP="00C06268">
      <w:pPr>
        <w:jc w:val="both"/>
        <w:rPr>
          <w:rFonts w:asciiTheme="majorHAnsi" w:hAnsiTheme="majorHAnsi" w:cstheme="majorHAnsi"/>
        </w:rPr>
      </w:pPr>
      <w:r w:rsidRPr="00D76AF2">
        <w:rPr>
          <w:rFonts w:asciiTheme="majorHAnsi" w:hAnsiTheme="majorHAnsi" w:cstheme="majorHAnsi"/>
        </w:rPr>
        <w:t xml:space="preserve">The </w:t>
      </w:r>
      <w:r w:rsidR="00D03FBD">
        <w:rPr>
          <w:rFonts w:asciiTheme="majorHAnsi" w:hAnsiTheme="majorHAnsi" w:cstheme="majorHAnsi"/>
        </w:rPr>
        <w:t xml:space="preserve">needs assessment </w:t>
      </w:r>
      <w:r w:rsidRPr="00D76AF2">
        <w:rPr>
          <w:rFonts w:asciiTheme="majorHAnsi" w:hAnsiTheme="majorHAnsi" w:cstheme="majorHAnsi"/>
        </w:rPr>
        <w:t xml:space="preserve">will use a mixed-methods approach (quantitative and qualitative methods) to enhance reliability of the findings (triangulation). </w:t>
      </w:r>
      <w:r w:rsidR="00C133AB" w:rsidRPr="00C133AB">
        <w:rPr>
          <w:rFonts w:asciiTheme="majorHAnsi" w:hAnsiTheme="majorHAnsi" w:cstheme="majorHAnsi"/>
        </w:rPr>
        <w:t>This includes, but is not limited to</w:t>
      </w:r>
      <w:r w:rsidR="00C133AB">
        <w:rPr>
          <w:rFonts w:asciiTheme="majorHAnsi" w:hAnsiTheme="majorHAnsi" w:cstheme="majorHAnsi"/>
        </w:rPr>
        <w:t xml:space="preserve"> </w:t>
      </w:r>
      <w:r w:rsidR="00C133AB" w:rsidRPr="00C133AB">
        <w:rPr>
          <w:rFonts w:asciiTheme="majorHAnsi" w:hAnsiTheme="majorHAnsi" w:cstheme="majorHAnsi"/>
        </w:rPr>
        <w:t>key informant interviews, child consultations and focus group discussions (FGD) to gather a wide range of relevant information</w:t>
      </w:r>
      <w:r w:rsidR="00C133AB">
        <w:rPr>
          <w:rFonts w:asciiTheme="majorHAnsi" w:hAnsiTheme="majorHAnsi" w:cstheme="majorHAnsi"/>
        </w:rPr>
        <w:t xml:space="preserve">. </w:t>
      </w:r>
      <w:r w:rsidR="00C133AB" w:rsidRPr="00C133AB">
        <w:rPr>
          <w:rFonts w:asciiTheme="majorHAnsi" w:hAnsiTheme="majorHAnsi" w:cstheme="majorHAnsi"/>
        </w:rPr>
        <w:t>This analysis should incorporate the perspectives of children and their socio-ecological environment, spanning family, school, community, and policy levels. The key informant at each school may vary depending on availability, etc. but will aim to be the school administrators or a senior teachers and PTAs.</w:t>
      </w:r>
      <w:r w:rsidR="00B57937">
        <w:rPr>
          <w:rFonts w:asciiTheme="majorHAnsi" w:hAnsiTheme="majorHAnsi" w:cstheme="majorHAnsi"/>
        </w:rPr>
        <w:t xml:space="preserve"> </w:t>
      </w:r>
      <w:r w:rsidRPr="00D76AF2">
        <w:rPr>
          <w:rFonts w:asciiTheme="majorHAnsi" w:hAnsiTheme="majorHAnsi" w:cstheme="majorHAnsi"/>
        </w:rPr>
        <w:t>It will consist of extensive review of</w:t>
      </w:r>
      <w:r w:rsidR="00C133AB">
        <w:rPr>
          <w:rFonts w:asciiTheme="majorHAnsi" w:hAnsiTheme="majorHAnsi" w:cstheme="majorHAnsi"/>
        </w:rPr>
        <w:t xml:space="preserve"> secondary data </w:t>
      </w:r>
      <w:r w:rsidR="00F52F3F" w:rsidRPr="00D76AF2">
        <w:rPr>
          <w:rFonts w:asciiTheme="majorHAnsi" w:hAnsiTheme="majorHAnsi" w:cstheme="majorHAnsi"/>
        </w:rPr>
        <w:t xml:space="preserve"> in Sudan</w:t>
      </w:r>
      <w:r w:rsidR="00C133AB">
        <w:rPr>
          <w:rFonts w:asciiTheme="majorHAnsi" w:hAnsiTheme="majorHAnsi" w:cstheme="majorHAnsi"/>
        </w:rPr>
        <w:t xml:space="preserve">. </w:t>
      </w:r>
      <w:r w:rsidR="00C133AB" w:rsidRPr="00C133AB">
        <w:rPr>
          <w:rFonts w:asciiTheme="majorHAnsi" w:hAnsiTheme="majorHAnsi" w:cstheme="majorHAnsi"/>
        </w:rPr>
        <w:t xml:space="preserve">Furthermore, the </w:t>
      </w:r>
      <w:r w:rsidR="005D7F74">
        <w:rPr>
          <w:rFonts w:asciiTheme="majorHAnsi" w:hAnsiTheme="majorHAnsi" w:cstheme="majorHAnsi"/>
        </w:rPr>
        <w:t xml:space="preserve">study design </w:t>
      </w:r>
      <w:r w:rsidR="00C133AB" w:rsidRPr="00C133AB">
        <w:rPr>
          <w:rFonts w:asciiTheme="majorHAnsi" w:hAnsiTheme="majorHAnsi" w:cstheme="majorHAnsi"/>
        </w:rPr>
        <w:t>should encompass a comprehensive systemic analysis of the barriers and enabling factors affecting the access and retention of education for children.</w:t>
      </w:r>
    </w:p>
    <w:p w14:paraId="1F458516" w14:textId="77777777" w:rsidR="00C34778" w:rsidRDefault="00C34778" w:rsidP="00C06268">
      <w:pPr>
        <w:jc w:val="both"/>
        <w:rPr>
          <w:rStyle w:val="markedcontent"/>
          <w:rFonts w:asciiTheme="majorHAnsi" w:hAnsiTheme="majorHAnsi" w:cstheme="majorHAnsi"/>
        </w:rPr>
      </w:pPr>
    </w:p>
    <w:p w14:paraId="6F1626B3" w14:textId="77777777" w:rsidR="00E04295" w:rsidRDefault="00E04295" w:rsidP="00C06268">
      <w:pPr>
        <w:jc w:val="both"/>
        <w:rPr>
          <w:rStyle w:val="markedcontent"/>
          <w:rFonts w:asciiTheme="majorHAnsi" w:hAnsiTheme="majorHAnsi" w:cstheme="majorHAnsi"/>
        </w:rPr>
      </w:pPr>
    </w:p>
    <w:p w14:paraId="4DBE8CB3" w14:textId="77777777" w:rsidR="00E04295" w:rsidRPr="00D76AF2" w:rsidRDefault="00E04295" w:rsidP="00C06268">
      <w:pPr>
        <w:jc w:val="both"/>
        <w:rPr>
          <w:rStyle w:val="markedcontent"/>
          <w:rFonts w:asciiTheme="majorHAnsi" w:hAnsiTheme="majorHAnsi" w:cstheme="majorHAnsi"/>
        </w:rPr>
      </w:pPr>
    </w:p>
    <w:p w14:paraId="490F6167" w14:textId="0C663FE0" w:rsidR="00C34778" w:rsidRPr="00D76AF2" w:rsidRDefault="00C34778" w:rsidP="00C06268">
      <w:pPr>
        <w:jc w:val="both"/>
        <w:rPr>
          <w:rFonts w:asciiTheme="majorHAnsi" w:hAnsiTheme="majorHAnsi" w:cstheme="majorHAnsi"/>
          <w:b/>
          <w:color w:val="FF0000"/>
        </w:rPr>
      </w:pPr>
      <w:bookmarkStart w:id="1" w:name="_Toc61945692"/>
      <w:r w:rsidRPr="00D76AF2">
        <w:rPr>
          <w:rFonts w:asciiTheme="majorHAnsi" w:hAnsiTheme="majorHAnsi" w:cstheme="majorHAnsi"/>
          <w:b/>
          <w:color w:val="FF0000"/>
        </w:rPr>
        <w:t>Data Sources and Data Collection Methods / Tools</w:t>
      </w:r>
    </w:p>
    <w:p w14:paraId="6E188009" w14:textId="56923909" w:rsidR="00C34778" w:rsidRPr="00D76AF2" w:rsidRDefault="00F33F58" w:rsidP="00C06268">
      <w:pPr>
        <w:jc w:val="both"/>
        <w:rPr>
          <w:rFonts w:asciiTheme="majorHAnsi" w:hAnsiTheme="majorHAnsi" w:cstheme="majorHAnsi"/>
        </w:rPr>
      </w:pPr>
      <w:r w:rsidRPr="00D76AF2">
        <w:rPr>
          <w:rFonts w:asciiTheme="majorHAnsi" w:hAnsiTheme="majorHAnsi" w:cstheme="majorHAnsi"/>
        </w:rPr>
        <w:t xml:space="preserve">Enrolment records, </w:t>
      </w:r>
      <w:r w:rsidR="00EC2571" w:rsidRPr="00D76AF2">
        <w:rPr>
          <w:rFonts w:asciiTheme="majorHAnsi" w:hAnsiTheme="majorHAnsi" w:cstheme="majorHAnsi"/>
        </w:rPr>
        <w:t>parent survey</w:t>
      </w:r>
      <w:r w:rsidR="002003E3" w:rsidRPr="00D76AF2">
        <w:rPr>
          <w:rFonts w:asciiTheme="majorHAnsi" w:hAnsiTheme="majorHAnsi" w:cstheme="majorHAnsi"/>
        </w:rPr>
        <w:t xml:space="preserve"> questionnaire</w:t>
      </w:r>
      <w:r w:rsidR="00EC2571" w:rsidRPr="00D76AF2">
        <w:rPr>
          <w:rFonts w:asciiTheme="majorHAnsi" w:hAnsiTheme="majorHAnsi" w:cstheme="majorHAnsi"/>
        </w:rPr>
        <w:t>, school survey</w:t>
      </w:r>
      <w:r w:rsidR="002003E3" w:rsidRPr="00D76AF2">
        <w:rPr>
          <w:rFonts w:asciiTheme="majorHAnsi" w:hAnsiTheme="majorHAnsi" w:cstheme="majorHAnsi"/>
        </w:rPr>
        <w:t xml:space="preserve"> questionnaire and </w:t>
      </w:r>
      <w:r w:rsidRPr="00D76AF2">
        <w:rPr>
          <w:rFonts w:asciiTheme="majorHAnsi" w:hAnsiTheme="majorHAnsi" w:cstheme="majorHAnsi"/>
        </w:rPr>
        <w:t>observation guides/checklists</w:t>
      </w:r>
      <w:r w:rsidR="00C34778" w:rsidRPr="00D76AF2">
        <w:rPr>
          <w:rFonts w:asciiTheme="majorHAnsi" w:hAnsiTheme="majorHAnsi" w:cstheme="majorHAnsi"/>
        </w:rPr>
        <w:t xml:space="preserve"> will be administered during the </w:t>
      </w:r>
      <w:r w:rsidR="0090547C">
        <w:rPr>
          <w:rFonts w:asciiTheme="majorHAnsi" w:hAnsiTheme="majorHAnsi" w:cstheme="majorHAnsi"/>
        </w:rPr>
        <w:t xml:space="preserve">needs assessment. </w:t>
      </w:r>
      <w:r w:rsidR="00C34778" w:rsidRPr="00D76AF2">
        <w:rPr>
          <w:rFonts w:asciiTheme="majorHAnsi" w:hAnsiTheme="majorHAnsi" w:cstheme="majorHAnsi"/>
        </w:rPr>
        <w:t xml:space="preserve"> </w:t>
      </w:r>
    </w:p>
    <w:p w14:paraId="3CF4CE62" w14:textId="77777777" w:rsidR="00C34778" w:rsidRPr="00D76AF2" w:rsidRDefault="00C34778" w:rsidP="00C06268">
      <w:pPr>
        <w:jc w:val="both"/>
        <w:rPr>
          <w:rFonts w:asciiTheme="majorHAnsi" w:hAnsiTheme="majorHAnsi" w:cstheme="majorHAnsi"/>
          <w:b/>
        </w:rPr>
      </w:pPr>
      <w:r w:rsidRPr="00D76AF2">
        <w:rPr>
          <w:rFonts w:asciiTheme="majorHAnsi" w:hAnsiTheme="majorHAnsi" w:cstheme="majorHAnsi"/>
          <w:b/>
          <w:color w:val="FF0000"/>
        </w:rPr>
        <w:t>Sampling</w:t>
      </w:r>
    </w:p>
    <w:p w14:paraId="5B6FCFB5" w14:textId="311EB2E6" w:rsidR="002546EE" w:rsidRDefault="00C133AB" w:rsidP="00C06268">
      <w:pPr>
        <w:jc w:val="both"/>
        <w:rPr>
          <w:rFonts w:asciiTheme="majorHAnsi" w:hAnsiTheme="majorHAnsi" w:cstheme="majorHAnsi"/>
        </w:rPr>
      </w:pPr>
      <w:r w:rsidRPr="00C133AB">
        <w:rPr>
          <w:rFonts w:asciiTheme="majorHAnsi" w:hAnsiTheme="majorHAnsi" w:cstheme="majorHAnsi"/>
        </w:rPr>
        <w:t xml:space="preserve">The </w:t>
      </w:r>
      <w:r>
        <w:rPr>
          <w:rFonts w:asciiTheme="majorHAnsi" w:hAnsiTheme="majorHAnsi" w:cstheme="majorHAnsi"/>
        </w:rPr>
        <w:t xml:space="preserve">needs assessment </w:t>
      </w:r>
      <w:r w:rsidRPr="00C133AB">
        <w:rPr>
          <w:rFonts w:asciiTheme="majorHAnsi" w:hAnsiTheme="majorHAnsi" w:cstheme="majorHAnsi"/>
        </w:rPr>
        <w:t>will be conducted using 2-staged random sampling to provide results generalizable with a specified level of precision</w:t>
      </w:r>
      <w:r>
        <w:rPr>
          <w:rFonts w:asciiTheme="majorHAnsi" w:hAnsiTheme="majorHAnsi" w:cstheme="majorHAnsi"/>
        </w:rPr>
        <w:t xml:space="preserve"> at </w:t>
      </w:r>
      <w:r w:rsidRPr="00D76AF2">
        <w:rPr>
          <w:rFonts w:asciiTheme="majorHAnsi" w:hAnsiTheme="majorHAnsi" w:cstheme="majorHAnsi"/>
        </w:rPr>
        <w:t>localities in targeted states</w:t>
      </w:r>
      <w:r>
        <w:rPr>
          <w:rFonts w:asciiTheme="majorHAnsi" w:hAnsiTheme="majorHAnsi" w:cstheme="majorHAnsi"/>
        </w:rPr>
        <w:t xml:space="preserve">. </w:t>
      </w:r>
      <w:r w:rsidR="0055684A" w:rsidRPr="00D76AF2">
        <w:rPr>
          <w:rFonts w:asciiTheme="majorHAnsi" w:hAnsiTheme="majorHAnsi" w:cstheme="majorHAnsi"/>
        </w:rPr>
        <w:t xml:space="preserve">The second sampling units will be </w:t>
      </w:r>
      <w:r w:rsidR="002546EE">
        <w:rPr>
          <w:rFonts w:asciiTheme="majorHAnsi" w:hAnsiTheme="majorHAnsi" w:cstheme="majorHAnsi"/>
        </w:rPr>
        <w:t xml:space="preserve">used to identify the </w:t>
      </w:r>
      <w:r w:rsidR="0055684A" w:rsidRPr="00D76AF2">
        <w:rPr>
          <w:rFonts w:asciiTheme="majorHAnsi" w:hAnsiTheme="majorHAnsi" w:cstheme="majorHAnsi"/>
        </w:rPr>
        <w:t>school</w:t>
      </w:r>
      <w:r w:rsidR="002546EE">
        <w:rPr>
          <w:rFonts w:asciiTheme="majorHAnsi" w:hAnsiTheme="majorHAnsi" w:cstheme="majorHAnsi"/>
        </w:rPr>
        <w:t>s t</w:t>
      </w:r>
      <w:r w:rsidR="002546EE" w:rsidRPr="002546EE">
        <w:rPr>
          <w:rFonts w:asciiTheme="majorHAnsi" w:hAnsiTheme="majorHAnsi" w:cstheme="majorHAnsi"/>
        </w:rPr>
        <w:t>o indicate the number of interviews needed in each village to produce statistically significant findings at the priority localities level with a confidence level of 95% and a 10% margin of error.</w:t>
      </w:r>
      <w:r w:rsidR="002546EE">
        <w:rPr>
          <w:rFonts w:asciiTheme="majorHAnsi" w:hAnsiTheme="majorHAnsi" w:cstheme="majorHAnsi"/>
        </w:rPr>
        <w:t xml:space="preserve"> This will also be used </w:t>
      </w:r>
      <w:r w:rsidR="002546EE" w:rsidRPr="002546EE">
        <w:rPr>
          <w:rFonts w:asciiTheme="majorHAnsi" w:hAnsiTheme="majorHAnsi" w:cstheme="majorHAnsi"/>
        </w:rPr>
        <w:t>to identify the number of households to be surveyed at the village level</w:t>
      </w:r>
      <w:r w:rsidR="002546EE">
        <w:rPr>
          <w:rFonts w:asciiTheme="majorHAnsi" w:hAnsiTheme="majorHAnsi" w:cstheme="majorHAnsi"/>
        </w:rPr>
        <w:t>. A</w:t>
      </w:r>
      <w:r w:rsidR="002546EE" w:rsidRPr="00D76AF2">
        <w:rPr>
          <w:rFonts w:asciiTheme="majorHAnsi" w:hAnsiTheme="majorHAnsi" w:cstheme="majorHAnsi"/>
        </w:rPr>
        <w:t>ll villages will be purposively selected</w:t>
      </w:r>
      <w:r w:rsidR="002546EE">
        <w:rPr>
          <w:rFonts w:asciiTheme="majorHAnsi" w:hAnsiTheme="majorHAnsi" w:cstheme="majorHAnsi"/>
        </w:rPr>
        <w:t>.</w:t>
      </w:r>
      <w:r w:rsidR="002546EE" w:rsidRPr="002546EE">
        <w:rPr>
          <w:rFonts w:asciiTheme="majorHAnsi" w:hAnsiTheme="majorHAnsi" w:cstheme="majorHAnsi"/>
        </w:rPr>
        <w:t xml:space="preserve"> </w:t>
      </w:r>
    </w:p>
    <w:p w14:paraId="41BF0ED8" w14:textId="00C7506B" w:rsidR="00C34778" w:rsidRPr="00D76AF2" w:rsidRDefault="001C2EF0" w:rsidP="00C06268">
      <w:pPr>
        <w:jc w:val="both"/>
        <w:rPr>
          <w:rFonts w:asciiTheme="majorHAnsi" w:hAnsiTheme="majorHAnsi" w:cstheme="majorHAnsi"/>
          <w:b/>
          <w:color w:val="FF0000"/>
        </w:rPr>
      </w:pPr>
      <w:r>
        <w:rPr>
          <w:rFonts w:asciiTheme="majorHAnsi" w:hAnsiTheme="majorHAnsi" w:cstheme="majorHAnsi"/>
        </w:rPr>
        <w:t xml:space="preserve"> </w:t>
      </w:r>
      <w:r w:rsidR="00C34778" w:rsidRPr="00D76AF2">
        <w:rPr>
          <w:rFonts w:asciiTheme="majorHAnsi" w:hAnsiTheme="majorHAnsi" w:cstheme="majorHAnsi"/>
          <w:b/>
          <w:color w:val="FF0000"/>
        </w:rPr>
        <w:t>Data collection</w:t>
      </w:r>
    </w:p>
    <w:p w14:paraId="29623675" w14:textId="77777777" w:rsidR="00E669B3" w:rsidRDefault="00C34778" w:rsidP="00C06268">
      <w:pPr>
        <w:spacing w:after="0"/>
        <w:jc w:val="both"/>
        <w:rPr>
          <w:rFonts w:asciiTheme="majorHAnsi" w:hAnsiTheme="majorHAnsi" w:cstheme="majorHAnsi"/>
        </w:rPr>
      </w:pPr>
      <w:r w:rsidRPr="00D76AF2">
        <w:rPr>
          <w:rFonts w:asciiTheme="majorHAnsi" w:hAnsiTheme="majorHAnsi" w:cstheme="majorHAnsi"/>
        </w:rPr>
        <w:t xml:space="preserve">All research tools will be submitted to HAC offices in </w:t>
      </w:r>
      <w:r w:rsidR="0035643B" w:rsidRPr="00D76AF2">
        <w:rPr>
          <w:rFonts w:asciiTheme="majorHAnsi" w:hAnsiTheme="majorHAnsi" w:cstheme="majorHAnsi"/>
        </w:rPr>
        <w:t xml:space="preserve">targeted states </w:t>
      </w:r>
      <w:r w:rsidRPr="00D76AF2">
        <w:rPr>
          <w:rFonts w:asciiTheme="majorHAnsi" w:hAnsiTheme="majorHAnsi" w:cstheme="majorHAnsi"/>
        </w:rPr>
        <w:t xml:space="preserve">before any data collection commences. Once the approval is out, the data collection will be carried out </w:t>
      </w:r>
      <w:r w:rsidR="0035643B" w:rsidRPr="00D76AF2">
        <w:rPr>
          <w:rFonts w:asciiTheme="majorHAnsi" w:hAnsiTheme="majorHAnsi" w:cstheme="majorHAnsi"/>
        </w:rPr>
        <w:t>immediately</w:t>
      </w:r>
      <w:r w:rsidRPr="00D76AF2">
        <w:rPr>
          <w:rFonts w:asciiTheme="majorHAnsi" w:hAnsiTheme="majorHAnsi" w:cstheme="majorHAnsi"/>
        </w:rPr>
        <w:t>.</w:t>
      </w:r>
      <w:r w:rsidR="002546EE">
        <w:rPr>
          <w:rFonts w:asciiTheme="majorHAnsi" w:hAnsiTheme="majorHAnsi" w:cstheme="majorHAnsi"/>
        </w:rPr>
        <w:t xml:space="preserve"> </w:t>
      </w:r>
      <w:r w:rsidR="002546EE" w:rsidRPr="002546EE">
        <w:rPr>
          <w:rFonts w:asciiTheme="majorHAnsi" w:hAnsiTheme="majorHAnsi" w:cstheme="majorHAnsi"/>
        </w:rPr>
        <w:t xml:space="preserve">The data collection will take place at School level and household (HH) level. </w:t>
      </w:r>
    </w:p>
    <w:p w14:paraId="6594F5BD" w14:textId="36156704" w:rsidR="001C2EF0" w:rsidRDefault="00300324" w:rsidP="00C06268">
      <w:pPr>
        <w:spacing w:after="0"/>
        <w:jc w:val="both"/>
        <w:rPr>
          <w:rFonts w:asciiTheme="majorHAnsi" w:hAnsiTheme="majorHAnsi" w:cstheme="majorHAnsi"/>
        </w:rPr>
      </w:pPr>
      <w:r w:rsidRPr="00300324">
        <w:rPr>
          <w:rFonts w:asciiTheme="majorHAnsi" w:hAnsiTheme="majorHAnsi" w:cstheme="majorHAnsi"/>
        </w:rPr>
        <w:t>Data collection will be conducted via face-to-face and remote modalities with application of technology such as use of KOBO</w:t>
      </w:r>
      <w:r w:rsidR="001C2EF0">
        <w:rPr>
          <w:rFonts w:asciiTheme="majorHAnsi" w:hAnsiTheme="majorHAnsi" w:cstheme="majorHAnsi"/>
        </w:rPr>
        <w:t>/ODK</w:t>
      </w:r>
      <w:r w:rsidRPr="00300324">
        <w:rPr>
          <w:rFonts w:asciiTheme="majorHAnsi" w:hAnsiTheme="majorHAnsi" w:cstheme="majorHAnsi"/>
        </w:rPr>
        <w:t xml:space="preserve"> platform among others. The remote modality will be based on the access challenges in states directly affected by crisis and only where access constraint prevails. Where possible satellite imaging to track school structures will also be undertaken to track school structure. The data collection tools, and methodology will be developed by </w:t>
      </w:r>
      <w:r w:rsidR="00E229FA">
        <w:rPr>
          <w:rFonts w:asciiTheme="majorHAnsi" w:hAnsiTheme="majorHAnsi" w:cstheme="majorHAnsi"/>
        </w:rPr>
        <w:t xml:space="preserve">Sudan </w:t>
      </w:r>
      <w:r w:rsidRPr="00300324">
        <w:rPr>
          <w:rFonts w:asciiTheme="majorHAnsi" w:hAnsiTheme="majorHAnsi" w:cstheme="majorHAnsi"/>
        </w:rPr>
        <w:t xml:space="preserve">Education Cluster in close coordination with the SAG, cluster partners and Assessment Technical Working Group adopting the GEC assessment framework and leverage the comprehensive GEC question bank </w:t>
      </w:r>
      <w:r w:rsidR="00C06268" w:rsidRPr="00300324">
        <w:rPr>
          <w:rFonts w:asciiTheme="majorHAnsi" w:hAnsiTheme="majorHAnsi" w:cstheme="majorHAnsi"/>
        </w:rPr>
        <w:t>considering</w:t>
      </w:r>
      <w:r w:rsidRPr="00300324">
        <w:rPr>
          <w:rFonts w:asciiTheme="majorHAnsi" w:hAnsiTheme="majorHAnsi" w:cstheme="majorHAnsi"/>
        </w:rPr>
        <w:t xml:space="preserve"> security and logistical constraints.</w:t>
      </w:r>
      <w:r w:rsidR="001C2EF0">
        <w:rPr>
          <w:rFonts w:asciiTheme="majorHAnsi" w:hAnsiTheme="majorHAnsi" w:cstheme="majorHAnsi"/>
        </w:rPr>
        <w:t xml:space="preserve"> </w:t>
      </w:r>
      <w:r w:rsidR="001C2EF0" w:rsidRPr="001C2EF0">
        <w:rPr>
          <w:rFonts w:asciiTheme="majorHAnsi" w:hAnsiTheme="majorHAnsi" w:cstheme="majorHAnsi"/>
        </w:rPr>
        <w:t xml:space="preserve">Once the assessment </w:t>
      </w:r>
      <w:proofErr w:type="spellStart"/>
      <w:r w:rsidR="001C2EF0" w:rsidRPr="001C2EF0">
        <w:rPr>
          <w:rFonts w:asciiTheme="majorHAnsi" w:hAnsiTheme="majorHAnsi" w:cstheme="majorHAnsi"/>
        </w:rPr>
        <w:t>ToR</w:t>
      </w:r>
      <w:proofErr w:type="spellEnd"/>
      <w:r w:rsidR="001C2EF0" w:rsidRPr="001C2EF0">
        <w:rPr>
          <w:rFonts w:asciiTheme="majorHAnsi" w:hAnsiTheme="majorHAnsi" w:cstheme="majorHAnsi"/>
        </w:rPr>
        <w:t>, indicators and tools have been agreed upon, the consultant and enumerators will conduct the secondary data review</w:t>
      </w:r>
      <w:r w:rsidR="001C2EF0">
        <w:rPr>
          <w:rFonts w:asciiTheme="majorHAnsi" w:hAnsiTheme="majorHAnsi" w:cstheme="majorHAnsi"/>
        </w:rPr>
        <w:t xml:space="preserve">, </w:t>
      </w:r>
      <w:r w:rsidR="001C2EF0" w:rsidRPr="001C2EF0">
        <w:rPr>
          <w:rFonts w:asciiTheme="majorHAnsi" w:hAnsiTheme="majorHAnsi" w:cstheme="majorHAnsi"/>
        </w:rPr>
        <w:t xml:space="preserve">household level interviews and FGDs, with the support from Education Cluster. </w:t>
      </w:r>
    </w:p>
    <w:p w14:paraId="4D1E330F" w14:textId="4A6327D7" w:rsidR="001C2EF0" w:rsidRDefault="001C2EF0" w:rsidP="00C06268">
      <w:pPr>
        <w:jc w:val="both"/>
        <w:rPr>
          <w:rFonts w:asciiTheme="majorHAnsi" w:hAnsiTheme="majorHAnsi" w:cstheme="majorHAnsi"/>
        </w:rPr>
      </w:pPr>
      <w:r w:rsidRPr="001C2EF0">
        <w:rPr>
          <w:rFonts w:asciiTheme="majorHAnsi" w:hAnsiTheme="majorHAnsi" w:cstheme="majorHAnsi"/>
        </w:rPr>
        <w:t xml:space="preserve">A gender-balanced team of enumerators will be recruited, trained, supervised and guided by </w:t>
      </w:r>
      <w:r w:rsidR="00C06268">
        <w:rPr>
          <w:rFonts w:asciiTheme="majorHAnsi" w:hAnsiTheme="majorHAnsi" w:cstheme="majorHAnsi"/>
        </w:rPr>
        <w:t>consultant</w:t>
      </w:r>
      <w:r w:rsidRPr="001C2EF0">
        <w:rPr>
          <w:rFonts w:asciiTheme="majorHAnsi" w:hAnsiTheme="majorHAnsi" w:cstheme="majorHAnsi"/>
        </w:rPr>
        <w:t xml:space="preserve"> in the targeted states.</w:t>
      </w:r>
      <w:r>
        <w:rPr>
          <w:rFonts w:asciiTheme="majorHAnsi" w:hAnsiTheme="majorHAnsi" w:cstheme="majorHAnsi"/>
        </w:rPr>
        <w:t xml:space="preserve"> </w:t>
      </w:r>
      <w:r w:rsidRPr="001C2EF0">
        <w:rPr>
          <w:rFonts w:asciiTheme="majorHAnsi" w:hAnsiTheme="majorHAnsi" w:cstheme="majorHAnsi"/>
        </w:rPr>
        <w:t>Prior to field data collection, all the enumerators will be trained on the basics of data collection, including objectives of the study, structure of the questionnaires, observation forms, checklists, and how to collect data using tablets/ODK. This will be followed by field pre-testing to familiarize the enumerators with the eventual field work. Any scripting error and/or unclear questions will be corrected at this point.</w:t>
      </w:r>
    </w:p>
    <w:p w14:paraId="69D13A35" w14:textId="57901263" w:rsidR="001C2EF0" w:rsidRDefault="001C2EF0" w:rsidP="00C06268">
      <w:pPr>
        <w:jc w:val="both"/>
        <w:rPr>
          <w:rFonts w:asciiTheme="majorHAnsi" w:hAnsiTheme="majorHAnsi" w:cstheme="majorHAnsi"/>
        </w:rPr>
      </w:pPr>
      <w:r w:rsidRPr="001C2EF0">
        <w:rPr>
          <w:rFonts w:asciiTheme="majorHAnsi" w:hAnsiTheme="majorHAnsi" w:cstheme="majorHAnsi"/>
        </w:rPr>
        <w:t>The consultant and enumerators are responsible for ensuring the high quality of in-depth note taking.</w:t>
      </w:r>
      <w:r>
        <w:rPr>
          <w:rFonts w:asciiTheme="majorHAnsi" w:hAnsiTheme="majorHAnsi" w:cstheme="majorHAnsi"/>
        </w:rPr>
        <w:t xml:space="preserve"> They will be responsible for </w:t>
      </w:r>
      <w:r w:rsidRPr="001C2EF0">
        <w:rPr>
          <w:rFonts w:asciiTheme="majorHAnsi" w:hAnsiTheme="majorHAnsi" w:cstheme="majorHAnsi"/>
        </w:rPr>
        <w:t xml:space="preserve">note translations where needed from Arabic to English. Translations will be conducted, and initial data cleaning will be carried out, identifying issues in data collection early on. </w:t>
      </w:r>
    </w:p>
    <w:p w14:paraId="507E4F3D" w14:textId="77777777" w:rsidR="00C34778" w:rsidRPr="00D76AF2" w:rsidRDefault="00C34778" w:rsidP="00C06268">
      <w:pPr>
        <w:jc w:val="both"/>
        <w:rPr>
          <w:rFonts w:asciiTheme="majorHAnsi" w:hAnsiTheme="majorHAnsi" w:cstheme="majorHAnsi"/>
          <w:b/>
          <w:color w:val="FF0000"/>
        </w:rPr>
      </w:pPr>
      <w:r w:rsidRPr="00D76AF2">
        <w:rPr>
          <w:rFonts w:asciiTheme="majorHAnsi" w:hAnsiTheme="majorHAnsi" w:cstheme="majorHAnsi"/>
          <w:b/>
          <w:color w:val="FF0000"/>
        </w:rPr>
        <w:t>Data analysis and reporting</w:t>
      </w:r>
    </w:p>
    <w:p w14:paraId="18B2C11D" w14:textId="4F8DA21A" w:rsidR="00C34778" w:rsidRPr="00D76AF2" w:rsidRDefault="00C34778" w:rsidP="00C06268">
      <w:pPr>
        <w:jc w:val="both"/>
        <w:rPr>
          <w:rFonts w:asciiTheme="majorHAnsi" w:hAnsiTheme="majorHAnsi" w:cstheme="majorHAnsi"/>
        </w:rPr>
      </w:pPr>
      <w:r w:rsidRPr="00D76AF2">
        <w:rPr>
          <w:rFonts w:asciiTheme="majorHAnsi" w:hAnsiTheme="majorHAnsi" w:cstheme="majorHAnsi"/>
        </w:rPr>
        <w:t xml:space="preserve">The quantitative data will be downloaded from KOBO and basic data analysis will be performed using MS Excel. The data will be presented in form of tables, graphs, charts and figures where appropriate. The </w:t>
      </w:r>
      <w:r w:rsidR="003D2269" w:rsidRPr="00D76AF2">
        <w:rPr>
          <w:rFonts w:asciiTheme="majorHAnsi" w:hAnsiTheme="majorHAnsi" w:cstheme="majorHAnsi"/>
        </w:rPr>
        <w:t xml:space="preserve">desk reviews </w:t>
      </w:r>
      <w:r w:rsidRPr="00D76AF2">
        <w:rPr>
          <w:rFonts w:asciiTheme="majorHAnsi" w:hAnsiTheme="majorHAnsi" w:cstheme="majorHAnsi"/>
        </w:rPr>
        <w:t xml:space="preserve">will also be analyzed using MS Excel and will be triangulated with all other information gathered through. A draft report will be produced, shared and reviewed by </w:t>
      </w:r>
      <w:r w:rsidR="001C2EF0">
        <w:rPr>
          <w:rFonts w:asciiTheme="majorHAnsi" w:hAnsiTheme="majorHAnsi" w:cstheme="majorHAnsi"/>
        </w:rPr>
        <w:t>Sudan Education Cluster</w:t>
      </w:r>
      <w:r w:rsidR="003F3937">
        <w:rPr>
          <w:rFonts w:asciiTheme="majorHAnsi" w:hAnsiTheme="majorHAnsi" w:cstheme="majorHAnsi"/>
        </w:rPr>
        <w:t xml:space="preserve"> coordinators</w:t>
      </w:r>
      <w:r w:rsidR="00EA210B">
        <w:rPr>
          <w:rFonts w:asciiTheme="majorHAnsi" w:hAnsiTheme="majorHAnsi" w:cstheme="majorHAnsi"/>
        </w:rPr>
        <w:t xml:space="preserve">, </w:t>
      </w:r>
      <w:r w:rsidR="003F3937">
        <w:rPr>
          <w:rFonts w:asciiTheme="majorHAnsi" w:hAnsiTheme="majorHAnsi" w:cstheme="majorHAnsi"/>
        </w:rPr>
        <w:t>the Cluster Strategic Advisory Group (SAG)</w:t>
      </w:r>
      <w:r w:rsidR="00EA210B">
        <w:rPr>
          <w:rFonts w:asciiTheme="majorHAnsi" w:hAnsiTheme="majorHAnsi" w:cstheme="majorHAnsi"/>
        </w:rPr>
        <w:t xml:space="preserve"> and SCI &amp; UNICEF as cluster lead agencies</w:t>
      </w:r>
      <w:r w:rsidRPr="00D76AF2">
        <w:rPr>
          <w:rFonts w:asciiTheme="majorHAnsi" w:hAnsiTheme="majorHAnsi" w:cstheme="majorHAnsi"/>
        </w:rPr>
        <w:t xml:space="preserve">. The final report will be disseminated at regional and global level. </w:t>
      </w:r>
    </w:p>
    <w:p w14:paraId="1CA722DF" w14:textId="77777777" w:rsidR="00C34778" w:rsidRPr="00D76AF2" w:rsidRDefault="00C34778" w:rsidP="00C06268">
      <w:pPr>
        <w:jc w:val="both"/>
        <w:rPr>
          <w:rFonts w:asciiTheme="majorHAnsi" w:hAnsiTheme="majorHAnsi" w:cstheme="majorHAnsi"/>
          <w:b/>
          <w:color w:val="FF0000"/>
        </w:rPr>
      </w:pPr>
      <w:r w:rsidRPr="00D76AF2">
        <w:rPr>
          <w:rFonts w:asciiTheme="majorHAnsi" w:hAnsiTheme="majorHAnsi" w:cstheme="majorHAnsi"/>
          <w:b/>
          <w:color w:val="FF0000"/>
        </w:rPr>
        <w:t>Ethical Considerations</w:t>
      </w:r>
      <w:bookmarkEnd w:id="1"/>
    </w:p>
    <w:p w14:paraId="52F1745E" w14:textId="77777777" w:rsidR="00C34778" w:rsidRPr="00D76AF2" w:rsidRDefault="00C34778" w:rsidP="00C06268">
      <w:pPr>
        <w:jc w:val="both"/>
        <w:rPr>
          <w:rFonts w:asciiTheme="majorHAnsi" w:hAnsiTheme="majorHAnsi" w:cstheme="majorHAnsi"/>
        </w:rPr>
      </w:pPr>
      <w:r w:rsidRPr="00D76AF2">
        <w:rPr>
          <w:rFonts w:asciiTheme="majorHAnsi" w:hAnsiTheme="majorHAnsi" w:cstheme="majorHAnsi"/>
        </w:rPr>
        <w:t>This study will adhere to SCI ethical considerations:</w:t>
      </w:r>
    </w:p>
    <w:p w14:paraId="140A0C33" w14:textId="7CA82170" w:rsidR="00C34778" w:rsidRPr="00D76AF2" w:rsidRDefault="00C34778" w:rsidP="00C06268">
      <w:pPr>
        <w:pStyle w:val="ListParagraph"/>
        <w:numPr>
          <w:ilvl w:val="0"/>
          <w:numId w:val="4"/>
        </w:numPr>
        <w:spacing w:after="200" w:line="288" w:lineRule="auto"/>
        <w:jc w:val="both"/>
        <w:rPr>
          <w:rFonts w:asciiTheme="majorHAnsi" w:hAnsiTheme="majorHAnsi" w:cstheme="majorHAnsi"/>
        </w:rPr>
      </w:pPr>
      <w:r w:rsidRPr="00D76AF2">
        <w:rPr>
          <w:rFonts w:asciiTheme="majorHAnsi" w:hAnsiTheme="majorHAnsi" w:cstheme="majorHAnsi"/>
          <w:b/>
          <w:bCs/>
          <w:i/>
        </w:rPr>
        <w:t>Child participatory</w:t>
      </w:r>
      <w:r w:rsidRPr="00D76AF2">
        <w:rPr>
          <w:rFonts w:asciiTheme="majorHAnsi" w:hAnsiTheme="majorHAnsi" w:cstheme="majorHAnsi"/>
          <w:i/>
        </w:rPr>
        <w:t>.</w:t>
      </w:r>
      <w:r w:rsidRPr="00D76AF2">
        <w:rPr>
          <w:rFonts w:asciiTheme="majorHAnsi" w:hAnsiTheme="majorHAnsi" w:cstheme="majorHAnsi"/>
          <w:i/>
          <w:iCs/>
        </w:rPr>
        <w:t xml:space="preserve"> Children will be supported to participate in the study beyond simply being respondents. If appropriate and safe, children will be supported to collect some of the data required for the study </w:t>
      </w:r>
      <w:r w:rsidR="0001694D" w:rsidRPr="00D76AF2">
        <w:rPr>
          <w:rFonts w:asciiTheme="majorHAnsi" w:hAnsiTheme="majorHAnsi" w:cstheme="majorHAnsi"/>
          <w:i/>
          <w:iCs/>
        </w:rPr>
        <w:t>themselves or</w:t>
      </w:r>
      <w:r w:rsidRPr="00D76AF2">
        <w:rPr>
          <w:rFonts w:asciiTheme="majorHAnsi" w:hAnsiTheme="majorHAnsi" w:cstheme="majorHAnsi"/>
          <w:i/>
          <w:iCs/>
        </w:rPr>
        <w:t xml:space="preserve"> involving children in the validation of findings. </w:t>
      </w:r>
    </w:p>
    <w:p w14:paraId="6082B008" w14:textId="77777777" w:rsidR="00C34778" w:rsidRPr="00D76AF2" w:rsidRDefault="00C34778" w:rsidP="00C06268">
      <w:pPr>
        <w:pStyle w:val="ListParagraph"/>
        <w:numPr>
          <w:ilvl w:val="0"/>
          <w:numId w:val="4"/>
        </w:numPr>
        <w:spacing w:after="200" w:line="288" w:lineRule="auto"/>
        <w:jc w:val="both"/>
        <w:rPr>
          <w:rFonts w:asciiTheme="majorHAnsi" w:hAnsiTheme="majorHAnsi" w:cstheme="majorHAnsi"/>
          <w:i/>
          <w:iCs/>
        </w:rPr>
      </w:pPr>
      <w:r w:rsidRPr="00D76AF2">
        <w:rPr>
          <w:rFonts w:asciiTheme="majorHAnsi" w:hAnsiTheme="majorHAnsi" w:cstheme="majorHAnsi"/>
          <w:b/>
          <w:bCs/>
          <w:i/>
          <w:iCs/>
        </w:rPr>
        <w:t>Inclusive</w:t>
      </w:r>
      <w:r w:rsidRPr="00D76AF2">
        <w:rPr>
          <w:rFonts w:asciiTheme="majorHAnsi" w:hAnsiTheme="majorHAnsi" w:cstheme="majorHAnsi"/>
          <w:i/>
          <w:iCs/>
        </w:rPr>
        <w:t>. Children from different ethnic, social and religious backgrounds will have the chance to participate, as well as children with disabilities and children who may be excluded or discriminated against in their community.</w:t>
      </w:r>
    </w:p>
    <w:p w14:paraId="10A802E5" w14:textId="77777777" w:rsidR="00C34778" w:rsidRPr="00D76AF2" w:rsidRDefault="00C34778" w:rsidP="00C06268">
      <w:pPr>
        <w:pStyle w:val="ListParagraph"/>
        <w:numPr>
          <w:ilvl w:val="0"/>
          <w:numId w:val="4"/>
        </w:numPr>
        <w:spacing w:after="200" w:line="288" w:lineRule="auto"/>
        <w:jc w:val="both"/>
        <w:rPr>
          <w:rFonts w:asciiTheme="majorHAnsi" w:hAnsiTheme="majorHAnsi" w:cstheme="majorHAnsi"/>
          <w:i/>
          <w:iCs/>
        </w:rPr>
      </w:pPr>
      <w:r w:rsidRPr="00D76AF2">
        <w:rPr>
          <w:rFonts w:asciiTheme="majorHAnsi" w:hAnsiTheme="majorHAnsi" w:cstheme="majorHAnsi"/>
          <w:b/>
          <w:i/>
        </w:rPr>
        <w:t>Ethical</w:t>
      </w:r>
      <w:r w:rsidRPr="00D76AF2">
        <w:rPr>
          <w:rFonts w:asciiTheme="majorHAnsi" w:hAnsiTheme="majorHAnsi" w:cstheme="majorHAnsi"/>
          <w:i/>
        </w:rPr>
        <w:t xml:space="preserve">: The study will be guided by ethical considerations such as informed consent, safeguarding, sensitivity, openness, confidentiality and data protection, public access, broad participation, reliability and independence. </w:t>
      </w:r>
    </w:p>
    <w:p w14:paraId="3BCA5C14" w14:textId="331EDCB0" w:rsidR="00CD2409" w:rsidRPr="00D76AF2" w:rsidRDefault="00B57937" w:rsidP="00C06268">
      <w:pPr>
        <w:pStyle w:val="Heading1"/>
        <w:jc w:val="both"/>
        <w:rPr>
          <w:rFonts w:asciiTheme="majorHAnsi" w:hAnsiTheme="majorHAnsi" w:cstheme="majorHAnsi"/>
          <w:b/>
          <w:color w:val="C00000"/>
          <w:sz w:val="22"/>
          <w:szCs w:val="22"/>
        </w:rPr>
      </w:pPr>
      <w:r>
        <w:rPr>
          <w:rFonts w:asciiTheme="majorHAnsi" w:hAnsiTheme="majorHAnsi" w:cstheme="majorHAnsi"/>
          <w:b/>
          <w:caps w:val="0"/>
          <w:color w:val="C00000"/>
          <w:sz w:val="22"/>
          <w:szCs w:val="22"/>
        </w:rPr>
        <w:t xml:space="preserve">Needs </w:t>
      </w:r>
      <w:r w:rsidR="00C06268">
        <w:rPr>
          <w:rFonts w:asciiTheme="majorHAnsi" w:hAnsiTheme="majorHAnsi" w:cstheme="majorHAnsi"/>
          <w:b/>
          <w:caps w:val="0"/>
          <w:color w:val="C00000"/>
          <w:sz w:val="22"/>
          <w:szCs w:val="22"/>
        </w:rPr>
        <w:t xml:space="preserve">Assessment </w:t>
      </w:r>
      <w:r w:rsidR="00C06268" w:rsidRPr="00D76AF2">
        <w:rPr>
          <w:rFonts w:asciiTheme="majorHAnsi" w:hAnsiTheme="majorHAnsi" w:cstheme="majorHAnsi"/>
          <w:b/>
          <w:caps w:val="0"/>
          <w:color w:val="C00000"/>
          <w:sz w:val="22"/>
          <w:szCs w:val="22"/>
        </w:rPr>
        <w:t>management</w:t>
      </w:r>
      <w:r w:rsidR="00F56567" w:rsidRPr="00D76AF2">
        <w:rPr>
          <w:rFonts w:asciiTheme="majorHAnsi" w:hAnsiTheme="majorHAnsi" w:cstheme="majorHAnsi"/>
          <w:b/>
          <w:caps w:val="0"/>
          <w:color w:val="C00000"/>
          <w:sz w:val="22"/>
          <w:szCs w:val="22"/>
        </w:rPr>
        <w:t xml:space="preserve"> </w:t>
      </w:r>
    </w:p>
    <w:p w14:paraId="5D3B463A" w14:textId="7EE22E41" w:rsidR="00CD2409" w:rsidRPr="00D76AF2" w:rsidRDefault="00CD2409" w:rsidP="00C06268">
      <w:pPr>
        <w:jc w:val="both"/>
        <w:rPr>
          <w:rFonts w:asciiTheme="majorHAnsi" w:hAnsiTheme="majorHAnsi" w:cstheme="majorHAnsi"/>
        </w:rPr>
      </w:pPr>
      <w:r w:rsidRPr="00D76AF2">
        <w:rPr>
          <w:rFonts w:asciiTheme="majorHAnsi" w:hAnsiTheme="majorHAnsi" w:cstheme="majorHAnsi"/>
        </w:rPr>
        <w:t xml:space="preserve">The study manager will be the </w:t>
      </w:r>
      <w:r w:rsidR="00E229FA">
        <w:rPr>
          <w:rFonts w:asciiTheme="majorHAnsi" w:hAnsiTheme="majorHAnsi" w:cstheme="majorHAnsi"/>
        </w:rPr>
        <w:t xml:space="preserve">Sudan </w:t>
      </w:r>
      <w:r w:rsidR="00C06268">
        <w:rPr>
          <w:rFonts w:asciiTheme="majorHAnsi" w:hAnsiTheme="majorHAnsi" w:cstheme="majorHAnsi"/>
        </w:rPr>
        <w:t xml:space="preserve">education cluster </w:t>
      </w:r>
      <w:r w:rsidR="00E229FA">
        <w:rPr>
          <w:rFonts w:asciiTheme="majorHAnsi" w:hAnsiTheme="majorHAnsi" w:cstheme="majorHAnsi"/>
        </w:rPr>
        <w:t xml:space="preserve">Coordinators </w:t>
      </w:r>
      <w:r w:rsidR="00C06268">
        <w:rPr>
          <w:rFonts w:asciiTheme="majorHAnsi" w:hAnsiTheme="majorHAnsi" w:cstheme="majorHAnsi"/>
        </w:rPr>
        <w:t xml:space="preserve">with support from the </w:t>
      </w:r>
      <w:r w:rsidRPr="00D76AF2">
        <w:rPr>
          <w:rFonts w:asciiTheme="majorHAnsi" w:hAnsiTheme="majorHAnsi" w:cstheme="majorHAnsi"/>
        </w:rPr>
        <w:t xml:space="preserve">Learning and Evidence Specialist. The consultant selected for the project will report to the Learning and Evidence Specialist </w:t>
      </w:r>
      <w:r w:rsidR="00374878">
        <w:rPr>
          <w:rFonts w:asciiTheme="majorHAnsi" w:hAnsiTheme="majorHAnsi" w:cstheme="majorHAnsi"/>
        </w:rPr>
        <w:t xml:space="preserve"> and </w:t>
      </w:r>
      <w:r w:rsidR="00B57937">
        <w:rPr>
          <w:rFonts w:asciiTheme="majorHAnsi" w:hAnsiTheme="majorHAnsi" w:cstheme="majorHAnsi"/>
        </w:rPr>
        <w:t>E</w:t>
      </w:r>
      <w:r w:rsidR="00374878">
        <w:rPr>
          <w:rFonts w:asciiTheme="majorHAnsi" w:hAnsiTheme="majorHAnsi" w:cstheme="majorHAnsi"/>
        </w:rPr>
        <w:t xml:space="preserve">ducation </w:t>
      </w:r>
      <w:r w:rsidR="00B57937">
        <w:rPr>
          <w:rFonts w:asciiTheme="majorHAnsi" w:hAnsiTheme="majorHAnsi" w:cstheme="majorHAnsi"/>
        </w:rPr>
        <w:t>C</w:t>
      </w:r>
      <w:r w:rsidR="00374878">
        <w:rPr>
          <w:rFonts w:asciiTheme="majorHAnsi" w:hAnsiTheme="majorHAnsi" w:cstheme="majorHAnsi"/>
        </w:rPr>
        <w:t xml:space="preserve">luster coordinators </w:t>
      </w:r>
      <w:r w:rsidRPr="00D76AF2">
        <w:rPr>
          <w:rFonts w:asciiTheme="majorHAnsi" w:hAnsiTheme="majorHAnsi" w:cstheme="majorHAnsi"/>
        </w:rPr>
        <w:t xml:space="preserve">every two weeks and provide updates on the progress of the study. The L &amp; E Specialist will also approve all the deliverables of the consultancy. </w:t>
      </w:r>
    </w:p>
    <w:p w14:paraId="6CB721CC" w14:textId="5D428AD8" w:rsidR="00CD2409" w:rsidRPr="00D76AF2" w:rsidRDefault="00F56567" w:rsidP="00C06268">
      <w:pPr>
        <w:pStyle w:val="Heading1"/>
        <w:jc w:val="both"/>
        <w:rPr>
          <w:rFonts w:asciiTheme="majorHAnsi" w:hAnsiTheme="majorHAnsi" w:cstheme="majorHAnsi"/>
          <w:b/>
          <w:color w:val="C00000"/>
          <w:sz w:val="22"/>
          <w:szCs w:val="22"/>
        </w:rPr>
      </w:pPr>
      <w:r w:rsidRPr="00D76AF2">
        <w:rPr>
          <w:rFonts w:asciiTheme="majorHAnsi" w:hAnsiTheme="majorHAnsi" w:cstheme="majorHAnsi"/>
          <w:b/>
          <w:caps w:val="0"/>
          <w:color w:val="C00000"/>
          <w:sz w:val="22"/>
          <w:szCs w:val="22"/>
        </w:rPr>
        <w:t>Expected deliverables</w:t>
      </w:r>
    </w:p>
    <w:p w14:paraId="4898820D" w14:textId="77777777" w:rsidR="00CD2409" w:rsidRPr="00D76AF2" w:rsidRDefault="00CD2409" w:rsidP="00C06268">
      <w:pPr>
        <w:jc w:val="both"/>
        <w:rPr>
          <w:rFonts w:asciiTheme="majorHAnsi" w:hAnsiTheme="majorHAnsi" w:cstheme="majorHAnsi"/>
          <w:color w:val="C00000"/>
        </w:rPr>
      </w:pPr>
      <w:r w:rsidRPr="00D76AF2">
        <w:rPr>
          <w:rFonts w:asciiTheme="majorHAnsi" w:hAnsiTheme="majorHAnsi" w:cstheme="majorHAnsi"/>
          <w:b/>
          <w:bCs/>
          <w:color w:val="C00000"/>
        </w:rPr>
        <w:t>Inception report</w:t>
      </w:r>
    </w:p>
    <w:p w14:paraId="1DC1F8C7" w14:textId="6A3CDFD9" w:rsidR="00CD2409" w:rsidRPr="00D76AF2" w:rsidRDefault="00CD2409" w:rsidP="00C06268">
      <w:pPr>
        <w:jc w:val="both"/>
        <w:rPr>
          <w:rFonts w:asciiTheme="majorHAnsi" w:hAnsiTheme="majorHAnsi" w:cstheme="majorHAnsi"/>
        </w:rPr>
      </w:pPr>
      <w:r w:rsidRPr="00D76AF2">
        <w:rPr>
          <w:rFonts w:asciiTheme="majorHAnsi" w:hAnsiTheme="majorHAnsi" w:cstheme="majorHAnsi"/>
        </w:rPr>
        <w:t>An inception report will be developed by the selected consult</w:t>
      </w:r>
      <w:r w:rsidR="00A6080D" w:rsidRPr="00D76AF2">
        <w:rPr>
          <w:rFonts w:asciiTheme="majorHAnsi" w:hAnsiTheme="majorHAnsi" w:cstheme="majorHAnsi"/>
        </w:rPr>
        <w:t>ant</w:t>
      </w:r>
      <w:r w:rsidRPr="00D76AF2">
        <w:rPr>
          <w:rFonts w:asciiTheme="majorHAnsi" w:hAnsiTheme="majorHAnsi" w:cstheme="majorHAnsi"/>
        </w:rPr>
        <w:t xml:space="preserve">, expanding on the methodology outlined above and the guiding principles of the </w:t>
      </w:r>
      <w:r w:rsidR="004209B5" w:rsidRPr="00D76AF2">
        <w:rPr>
          <w:rFonts w:asciiTheme="majorHAnsi" w:hAnsiTheme="majorHAnsi" w:cstheme="majorHAnsi"/>
        </w:rPr>
        <w:t>study</w:t>
      </w:r>
      <w:r w:rsidRPr="00D76AF2">
        <w:rPr>
          <w:rFonts w:asciiTheme="majorHAnsi" w:hAnsiTheme="majorHAnsi" w:cstheme="majorHAnsi"/>
        </w:rPr>
        <w:t>. It should highlight: summary of key findings from the desk review, study matrix against the key questions, methodology, sampling considerations, data collection plan, data collection methods, data collection tools, management of data quality issues, process for obtaining the participants’ consent, study limitations, risks and mitigation plan, matrix of roles and responsibilities indicating roles of the persons involve</w:t>
      </w:r>
      <w:r w:rsidR="004209B5" w:rsidRPr="00D76AF2">
        <w:rPr>
          <w:rFonts w:asciiTheme="majorHAnsi" w:hAnsiTheme="majorHAnsi" w:cstheme="majorHAnsi"/>
        </w:rPr>
        <w:t>d</w:t>
      </w:r>
      <w:r w:rsidRPr="00D76AF2">
        <w:rPr>
          <w:rFonts w:asciiTheme="majorHAnsi" w:hAnsiTheme="majorHAnsi" w:cstheme="majorHAnsi"/>
        </w:rPr>
        <w:t xml:space="preserve">, expected deliverables and timeline, training of enumerators, contents and duration of  training, and measures to ensure data confidentiality. </w:t>
      </w:r>
    </w:p>
    <w:p w14:paraId="3571ABC8" w14:textId="70BD9FFD" w:rsidR="00CD2409" w:rsidRPr="00D76AF2" w:rsidRDefault="00CD2409" w:rsidP="00C06268">
      <w:pPr>
        <w:jc w:val="both"/>
        <w:rPr>
          <w:rFonts w:asciiTheme="majorHAnsi" w:hAnsiTheme="majorHAnsi" w:cstheme="majorHAnsi"/>
        </w:rPr>
      </w:pPr>
      <w:r w:rsidRPr="00D76AF2">
        <w:rPr>
          <w:rFonts w:asciiTheme="majorHAnsi" w:hAnsiTheme="majorHAnsi" w:cstheme="majorHAnsi"/>
          <w:b/>
          <w:bCs/>
          <w:color w:val="C00000"/>
        </w:rPr>
        <w:t>Data collection tools</w:t>
      </w:r>
      <w:r w:rsidRPr="00D76AF2">
        <w:rPr>
          <w:rFonts w:asciiTheme="majorHAnsi" w:hAnsiTheme="majorHAnsi" w:cstheme="majorHAnsi"/>
        </w:rPr>
        <w:t xml:space="preserve">:  </w:t>
      </w:r>
      <w:r w:rsidR="00374878" w:rsidRPr="00374878">
        <w:rPr>
          <w:rFonts w:asciiTheme="majorHAnsi" w:hAnsiTheme="majorHAnsi" w:cstheme="majorHAnsi"/>
        </w:rPr>
        <w:t xml:space="preserve">The data collection tools, and methodology will be developed by </w:t>
      </w:r>
      <w:r w:rsidR="00C06268">
        <w:rPr>
          <w:rFonts w:asciiTheme="majorHAnsi" w:hAnsiTheme="majorHAnsi" w:cstheme="majorHAnsi"/>
        </w:rPr>
        <w:t xml:space="preserve">the consultant and approved by the </w:t>
      </w:r>
      <w:r w:rsidR="00374878" w:rsidRPr="00374878">
        <w:rPr>
          <w:rFonts w:asciiTheme="majorHAnsi" w:hAnsiTheme="majorHAnsi" w:cstheme="majorHAnsi"/>
        </w:rPr>
        <w:t>Education Cluster in close coordination with the SAG, cluster partners and Assessment Technical Working Group adopting the GEC assessment framework and leverage the comprehensive GEC question bank</w:t>
      </w:r>
      <w:r w:rsidR="00374878">
        <w:rPr>
          <w:rFonts w:asciiTheme="majorHAnsi" w:hAnsiTheme="majorHAnsi" w:cstheme="majorHAnsi"/>
        </w:rPr>
        <w:t xml:space="preserve">. </w:t>
      </w:r>
    </w:p>
    <w:p w14:paraId="64D7E80D" w14:textId="77777777" w:rsidR="00CD2409" w:rsidRPr="00D76AF2" w:rsidRDefault="00CD2409" w:rsidP="00C06268">
      <w:pPr>
        <w:jc w:val="both"/>
        <w:rPr>
          <w:rFonts w:asciiTheme="majorHAnsi" w:hAnsiTheme="majorHAnsi" w:cstheme="majorHAnsi"/>
        </w:rPr>
      </w:pPr>
      <w:r w:rsidRPr="00D76AF2">
        <w:rPr>
          <w:rFonts w:asciiTheme="majorHAnsi" w:hAnsiTheme="majorHAnsi" w:cstheme="majorHAnsi"/>
          <w:b/>
          <w:color w:val="C00000"/>
        </w:rPr>
        <w:t>Original encrypted datasets</w:t>
      </w:r>
      <w:r w:rsidRPr="00D76AF2">
        <w:rPr>
          <w:rFonts w:asciiTheme="majorHAnsi" w:hAnsiTheme="majorHAnsi" w:cstheme="majorHAnsi"/>
          <w:color w:val="C00000"/>
        </w:rPr>
        <w:t xml:space="preserve"> </w:t>
      </w:r>
      <w:r w:rsidRPr="00D76AF2">
        <w:rPr>
          <w:rFonts w:asciiTheme="majorHAnsi" w:hAnsiTheme="majorHAnsi" w:cstheme="majorHAnsi"/>
        </w:rPr>
        <w:t>in MS Excel form and SPSS/Stata codes used in the analysis</w:t>
      </w:r>
    </w:p>
    <w:p w14:paraId="49EE371A" w14:textId="5863C000" w:rsidR="00CD2409" w:rsidRPr="00D76AF2" w:rsidRDefault="00C06268" w:rsidP="00C06268">
      <w:pPr>
        <w:jc w:val="both"/>
        <w:rPr>
          <w:rFonts w:asciiTheme="majorHAnsi" w:hAnsiTheme="majorHAnsi" w:cstheme="majorHAnsi"/>
        </w:rPr>
      </w:pPr>
      <w:r>
        <w:rPr>
          <w:rFonts w:asciiTheme="majorHAnsi" w:hAnsiTheme="majorHAnsi" w:cstheme="majorHAnsi"/>
          <w:b/>
          <w:bCs/>
          <w:color w:val="C00000"/>
        </w:rPr>
        <w:t>Needs assessment</w:t>
      </w:r>
      <w:r w:rsidR="00CD2409" w:rsidRPr="00D76AF2">
        <w:rPr>
          <w:rFonts w:asciiTheme="majorHAnsi" w:hAnsiTheme="majorHAnsi" w:cstheme="majorHAnsi"/>
          <w:b/>
          <w:bCs/>
          <w:color w:val="C00000"/>
        </w:rPr>
        <w:t xml:space="preserve"> Final Report</w:t>
      </w:r>
      <w:r w:rsidR="00CD2409" w:rsidRPr="00D76AF2">
        <w:rPr>
          <w:rFonts w:asciiTheme="majorHAnsi" w:hAnsiTheme="majorHAnsi" w:cstheme="majorHAnsi"/>
        </w:rPr>
        <w:t xml:space="preserve">: </w:t>
      </w:r>
    </w:p>
    <w:p w14:paraId="52C4CE5D" w14:textId="77777777" w:rsidR="00CD2409" w:rsidRPr="00D76AF2" w:rsidRDefault="00CD2409" w:rsidP="00C06268">
      <w:pPr>
        <w:jc w:val="both"/>
        <w:rPr>
          <w:rFonts w:asciiTheme="majorHAnsi" w:hAnsiTheme="majorHAnsi" w:cstheme="majorHAnsi"/>
        </w:rPr>
      </w:pPr>
      <w:r w:rsidRPr="00D76AF2">
        <w:rPr>
          <w:rFonts w:asciiTheme="majorHAnsi" w:hAnsiTheme="majorHAnsi" w:cstheme="majorHAnsi"/>
        </w:rPr>
        <w:t>The final report should include the following sections:</w:t>
      </w:r>
    </w:p>
    <w:p w14:paraId="632DB188" w14:textId="77777777" w:rsidR="00CD2409" w:rsidRPr="00D76AF2" w:rsidRDefault="00CD2409" w:rsidP="00C06268">
      <w:pPr>
        <w:pStyle w:val="ListParagraph"/>
        <w:numPr>
          <w:ilvl w:val="0"/>
          <w:numId w:val="20"/>
        </w:numPr>
        <w:spacing w:after="200" w:line="288" w:lineRule="auto"/>
        <w:jc w:val="both"/>
        <w:rPr>
          <w:rFonts w:asciiTheme="majorHAnsi" w:hAnsiTheme="majorHAnsi" w:cstheme="majorHAnsi"/>
        </w:rPr>
      </w:pPr>
      <w:r w:rsidRPr="00D76AF2">
        <w:rPr>
          <w:rFonts w:asciiTheme="majorHAnsi" w:hAnsiTheme="majorHAnsi" w:cstheme="majorHAnsi"/>
        </w:rPr>
        <w:t>Table of Contents</w:t>
      </w:r>
    </w:p>
    <w:p w14:paraId="6B008FE3" w14:textId="77777777" w:rsidR="00CD2409" w:rsidRPr="00D76AF2" w:rsidRDefault="00CD2409" w:rsidP="00C06268">
      <w:pPr>
        <w:pStyle w:val="ListParagraph"/>
        <w:numPr>
          <w:ilvl w:val="0"/>
          <w:numId w:val="20"/>
        </w:numPr>
        <w:spacing w:after="200" w:line="288" w:lineRule="auto"/>
        <w:jc w:val="both"/>
        <w:rPr>
          <w:rFonts w:asciiTheme="majorHAnsi" w:hAnsiTheme="majorHAnsi" w:cstheme="majorHAnsi"/>
        </w:rPr>
      </w:pPr>
      <w:r w:rsidRPr="00D76AF2">
        <w:rPr>
          <w:rFonts w:asciiTheme="majorHAnsi" w:hAnsiTheme="majorHAnsi" w:cstheme="majorHAnsi"/>
        </w:rPr>
        <w:t xml:space="preserve">List of Acronyms </w:t>
      </w:r>
    </w:p>
    <w:p w14:paraId="0F9CDD5F" w14:textId="77777777" w:rsidR="00CD2409" w:rsidRPr="00D76AF2" w:rsidRDefault="00CD2409" w:rsidP="00C06268">
      <w:pPr>
        <w:pStyle w:val="ListParagraph"/>
        <w:numPr>
          <w:ilvl w:val="0"/>
          <w:numId w:val="20"/>
        </w:numPr>
        <w:spacing w:after="200" w:line="288" w:lineRule="auto"/>
        <w:jc w:val="both"/>
        <w:rPr>
          <w:rFonts w:asciiTheme="majorHAnsi" w:hAnsiTheme="majorHAnsi" w:cstheme="majorHAnsi"/>
        </w:rPr>
      </w:pPr>
      <w:r w:rsidRPr="00D76AF2">
        <w:rPr>
          <w:rFonts w:asciiTheme="majorHAnsi" w:hAnsiTheme="majorHAnsi" w:cstheme="majorHAnsi"/>
        </w:rPr>
        <w:t>List of Tables</w:t>
      </w:r>
    </w:p>
    <w:p w14:paraId="0FE53A31" w14:textId="77777777" w:rsidR="00CD2409" w:rsidRPr="00D76AF2" w:rsidRDefault="00CD2409" w:rsidP="00C06268">
      <w:pPr>
        <w:pStyle w:val="ListParagraph"/>
        <w:numPr>
          <w:ilvl w:val="0"/>
          <w:numId w:val="20"/>
        </w:numPr>
        <w:spacing w:after="200" w:line="288" w:lineRule="auto"/>
        <w:jc w:val="both"/>
        <w:rPr>
          <w:rFonts w:asciiTheme="majorHAnsi" w:hAnsiTheme="majorHAnsi" w:cstheme="majorHAnsi"/>
        </w:rPr>
      </w:pPr>
      <w:r w:rsidRPr="00D76AF2">
        <w:rPr>
          <w:rFonts w:asciiTheme="majorHAnsi" w:hAnsiTheme="majorHAnsi" w:cstheme="majorHAnsi"/>
        </w:rPr>
        <w:t>Executive Summary</w:t>
      </w:r>
    </w:p>
    <w:p w14:paraId="67F61183" w14:textId="77777777" w:rsidR="00CD2409" w:rsidRPr="00D76AF2" w:rsidRDefault="00CD2409" w:rsidP="00C06268">
      <w:pPr>
        <w:pStyle w:val="ListParagraph"/>
        <w:numPr>
          <w:ilvl w:val="0"/>
          <w:numId w:val="20"/>
        </w:numPr>
        <w:spacing w:after="200" w:line="288" w:lineRule="auto"/>
        <w:jc w:val="both"/>
        <w:rPr>
          <w:rFonts w:asciiTheme="majorHAnsi" w:hAnsiTheme="majorHAnsi" w:cstheme="majorHAnsi"/>
        </w:rPr>
      </w:pPr>
      <w:r w:rsidRPr="00D76AF2">
        <w:rPr>
          <w:rFonts w:asciiTheme="majorHAnsi" w:hAnsiTheme="majorHAnsi" w:cstheme="majorHAnsi"/>
        </w:rPr>
        <w:t>Background</w:t>
      </w:r>
    </w:p>
    <w:p w14:paraId="660AB2C4" w14:textId="1CB39DD3" w:rsidR="00CD2409" w:rsidRPr="00D76AF2" w:rsidRDefault="00CD2409" w:rsidP="00C06268">
      <w:pPr>
        <w:pStyle w:val="ListParagraph"/>
        <w:numPr>
          <w:ilvl w:val="0"/>
          <w:numId w:val="20"/>
        </w:numPr>
        <w:spacing w:after="200" w:line="288" w:lineRule="auto"/>
        <w:jc w:val="both"/>
        <w:rPr>
          <w:rFonts w:asciiTheme="majorHAnsi" w:hAnsiTheme="majorHAnsi" w:cstheme="majorHAnsi"/>
        </w:rPr>
      </w:pPr>
      <w:r w:rsidRPr="00D76AF2">
        <w:rPr>
          <w:rFonts w:asciiTheme="majorHAnsi" w:hAnsiTheme="majorHAnsi" w:cstheme="majorHAnsi"/>
        </w:rPr>
        <w:t xml:space="preserve">Scope of </w:t>
      </w:r>
      <w:r w:rsidR="00C06268">
        <w:rPr>
          <w:rFonts w:asciiTheme="majorHAnsi" w:hAnsiTheme="majorHAnsi" w:cstheme="majorHAnsi"/>
        </w:rPr>
        <w:t xml:space="preserve">Needs assessment </w:t>
      </w:r>
      <w:r w:rsidRPr="00D76AF2">
        <w:rPr>
          <w:rFonts w:asciiTheme="majorHAnsi" w:hAnsiTheme="majorHAnsi" w:cstheme="majorHAnsi"/>
        </w:rPr>
        <w:t xml:space="preserve"> </w:t>
      </w:r>
    </w:p>
    <w:p w14:paraId="437903C9" w14:textId="6DF62ED9" w:rsidR="00CD2409" w:rsidRPr="00D76AF2" w:rsidRDefault="00CD2409" w:rsidP="00C06268">
      <w:pPr>
        <w:pStyle w:val="ListParagraph"/>
        <w:numPr>
          <w:ilvl w:val="0"/>
          <w:numId w:val="20"/>
        </w:numPr>
        <w:spacing w:after="200" w:line="288" w:lineRule="auto"/>
        <w:jc w:val="both"/>
        <w:rPr>
          <w:rFonts w:asciiTheme="majorHAnsi" w:hAnsiTheme="majorHAnsi" w:cstheme="majorHAnsi"/>
        </w:rPr>
      </w:pPr>
      <w:r w:rsidRPr="00D76AF2">
        <w:rPr>
          <w:rFonts w:asciiTheme="majorHAnsi" w:hAnsiTheme="majorHAnsi" w:cstheme="majorHAnsi"/>
        </w:rPr>
        <w:t xml:space="preserve">Methodology, Study Matrix and Limitations of the </w:t>
      </w:r>
      <w:r w:rsidR="004209B5" w:rsidRPr="00D76AF2">
        <w:rPr>
          <w:rFonts w:asciiTheme="majorHAnsi" w:hAnsiTheme="majorHAnsi" w:cstheme="majorHAnsi"/>
        </w:rPr>
        <w:t>study</w:t>
      </w:r>
    </w:p>
    <w:p w14:paraId="14931628" w14:textId="77777777" w:rsidR="00CD2409" w:rsidRPr="00D76AF2" w:rsidRDefault="00CD2409" w:rsidP="00C06268">
      <w:pPr>
        <w:pStyle w:val="ListParagraph"/>
        <w:numPr>
          <w:ilvl w:val="0"/>
          <w:numId w:val="20"/>
        </w:numPr>
        <w:spacing w:after="200" w:line="288" w:lineRule="auto"/>
        <w:jc w:val="both"/>
        <w:rPr>
          <w:rFonts w:asciiTheme="majorHAnsi" w:hAnsiTheme="majorHAnsi" w:cstheme="majorHAnsi"/>
        </w:rPr>
      </w:pPr>
      <w:r w:rsidRPr="00D76AF2">
        <w:rPr>
          <w:rFonts w:asciiTheme="majorHAnsi" w:hAnsiTheme="majorHAnsi" w:cstheme="majorHAnsi"/>
        </w:rPr>
        <w:t>Main Findings</w:t>
      </w:r>
    </w:p>
    <w:p w14:paraId="69C5B1BA" w14:textId="77777777" w:rsidR="00CD2409" w:rsidRPr="00D76AF2" w:rsidRDefault="00CD2409" w:rsidP="00C06268">
      <w:pPr>
        <w:pStyle w:val="ListParagraph"/>
        <w:numPr>
          <w:ilvl w:val="0"/>
          <w:numId w:val="20"/>
        </w:numPr>
        <w:spacing w:after="200" w:line="288" w:lineRule="auto"/>
        <w:jc w:val="both"/>
        <w:rPr>
          <w:rFonts w:asciiTheme="majorHAnsi" w:hAnsiTheme="majorHAnsi" w:cstheme="majorHAnsi"/>
        </w:rPr>
      </w:pPr>
      <w:r w:rsidRPr="00D76AF2">
        <w:rPr>
          <w:rFonts w:asciiTheme="majorHAnsi" w:hAnsiTheme="majorHAnsi" w:cstheme="majorHAnsi"/>
        </w:rPr>
        <w:t xml:space="preserve">Conclusions and Recommendations </w:t>
      </w:r>
    </w:p>
    <w:p w14:paraId="18CEBBEF" w14:textId="77777777" w:rsidR="00CD2409" w:rsidRPr="00D76AF2" w:rsidRDefault="00CD2409" w:rsidP="00C06268">
      <w:pPr>
        <w:pStyle w:val="ListParagraph"/>
        <w:numPr>
          <w:ilvl w:val="0"/>
          <w:numId w:val="20"/>
        </w:numPr>
        <w:spacing w:after="200" w:line="288" w:lineRule="auto"/>
        <w:jc w:val="both"/>
        <w:rPr>
          <w:rFonts w:asciiTheme="majorHAnsi" w:hAnsiTheme="majorHAnsi" w:cstheme="majorHAnsi"/>
        </w:rPr>
      </w:pPr>
      <w:r w:rsidRPr="00D76AF2">
        <w:rPr>
          <w:rFonts w:asciiTheme="majorHAnsi" w:hAnsiTheme="majorHAnsi" w:cstheme="majorHAnsi"/>
        </w:rPr>
        <w:t>Annexes</w:t>
      </w:r>
    </w:p>
    <w:p w14:paraId="4E0C704D" w14:textId="0AD90C0A" w:rsidR="00CD2409" w:rsidRPr="00D76AF2" w:rsidRDefault="00C06268" w:rsidP="00C06268">
      <w:pPr>
        <w:pStyle w:val="ListParagraph"/>
        <w:numPr>
          <w:ilvl w:val="1"/>
          <w:numId w:val="20"/>
        </w:numPr>
        <w:spacing w:after="200" w:line="288" w:lineRule="auto"/>
        <w:jc w:val="both"/>
        <w:rPr>
          <w:rFonts w:asciiTheme="majorHAnsi" w:hAnsiTheme="majorHAnsi" w:cstheme="majorHAnsi"/>
        </w:rPr>
      </w:pPr>
      <w:r>
        <w:rPr>
          <w:rFonts w:asciiTheme="majorHAnsi" w:hAnsiTheme="majorHAnsi" w:cstheme="majorHAnsi"/>
        </w:rPr>
        <w:t>Needs assessment</w:t>
      </w:r>
      <w:r w:rsidR="00CD2409" w:rsidRPr="00D76AF2">
        <w:rPr>
          <w:rFonts w:asciiTheme="majorHAnsi" w:hAnsiTheme="majorHAnsi" w:cstheme="majorHAnsi"/>
        </w:rPr>
        <w:t xml:space="preserve"> </w:t>
      </w:r>
      <w:proofErr w:type="spellStart"/>
      <w:r w:rsidR="00CD2409" w:rsidRPr="00D76AF2">
        <w:rPr>
          <w:rFonts w:asciiTheme="majorHAnsi" w:hAnsiTheme="majorHAnsi" w:cstheme="majorHAnsi"/>
        </w:rPr>
        <w:t>ToRs</w:t>
      </w:r>
      <w:proofErr w:type="spellEnd"/>
    </w:p>
    <w:p w14:paraId="4E3D27D1" w14:textId="77777777" w:rsidR="00CD2409" w:rsidRPr="00D76AF2" w:rsidRDefault="00CD2409" w:rsidP="00C06268">
      <w:pPr>
        <w:pStyle w:val="ListParagraph"/>
        <w:numPr>
          <w:ilvl w:val="1"/>
          <w:numId w:val="20"/>
        </w:numPr>
        <w:spacing w:after="200" w:line="288" w:lineRule="auto"/>
        <w:jc w:val="both"/>
        <w:rPr>
          <w:rFonts w:asciiTheme="majorHAnsi" w:hAnsiTheme="majorHAnsi" w:cstheme="majorHAnsi"/>
        </w:rPr>
      </w:pPr>
      <w:r w:rsidRPr="00D76AF2">
        <w:rPr>
          <w:rFonts w:asciiTheme="majorHAnsi" w:hAnsiTheme="majorHAnsi" w:cstheme="majorHAnsi"/>
        </w:rPr>
        <w:t xml:space="preserve">Project logframe </w:t>
      </w:r>
    </w:p>
    <w:p w14:paraId="1B2D61B5" w14:textId="77777777" w:rsidR="00CD2409" w:rsidRPr="00D76AF2" w:rsidRDefault="00CD2409" w:rsidP="00C06268">
      <w:pPr>
        <w:pStyle w:val="ListParagraph"/>
        <w:numPr>
          <w:ilvl w:val="1"/>
          <w:numId w:val="20"/>
        </w:numPr>
        <w:spacing w:after="200" w:line="288" w:lineRule="auto"/>
        <w:jc w:val="both"/>
        <w:rPr>
          <w:rFonts w:asciiTheme="majorHAnsi" w:hAnsiTheme="majorHAnsi" w:cstheme="majorHAnsi"/>
        </w:rPr>
      </w:pPr>
      <w:r w:rsidRPr="00D76AF2">
        <w:rPr>
          <w:rFonts w:asciiTheme="majorHAnsi" w:hAnsiTheme="majorHAnsi" w:cstheme="majorHAnsi"/>
        </w:rPr>
        <w:t xml:space="preserve">Final data collection tools </w:t>
      </w:r>
    </w:p>
    <w:p w14:paraId="370A1BFF" w14:textId="77777777" w:rsidR="00CD2409" w:rsidRPr="00D76AF2" w:rsidRDefault="00CD2409" w:rsidP="00C06268">
      <w:pPr>
        <w:pStyle w:val="ListParagraph"/>
        <w:numPr>
          <w:ilvl w:val="1"/>
          <w:numId w:val="20"/>
        </w:numPr>
        <w:spacing w:after="200" w:line="288" w:lineRule="auto"/>
        <w:jc w:val="both"/>
        <w:rPr>
          <w:rFonts w:asciiTheme="majorHAnsi" w:hAnsiTheme="majorHAnsi" w:cstheme="majorHAnsi"/>
        </w:rPr>
      </w:pPr>
      <w:r w:rsidRPr="00D76AF2">
        <w:rPr>
          <w:rFonts w:asciiTheme="majorHAnsi" w:hAnsiTheme="majorHAnsi" w:cstheme="majorHAnsi"/>
        </w:rPr>
        <w:t>List of people involved</w:t>
      </w:r>
    </w:p>
    <w:p w14:paraId="19E0C4CE" w14:textId="77777777" w:rsidR="00CD2409" w:rsidRPr="00D76AF2" w:rsidRDefault="00CD2409" w:rsidP="00C06268">
      <w:pPr>
        <w:pStyle w:val="ListParagraph"/>
        <w:numPr>
          <w:ilvl w:val="1"/>
          <w:numId w:val="20"/>
        </w:numPr>
        <w:spacing w:after="200" w:line="288" w:lineRule="auto"/>
        <w:jc w:val="both"/>
        <w:rPr>
          <w:rFonts w:asciiTheme="majorHAnsi" w:hAnsiTheme="majorHAnsi" w:cstheme="majorHAnsi"/>
        </w:rPr>
      </w:pPr>
      <w:r w:rsidRPr="00D76AF2">
        <w:rPr>
          <w:rFonts w:asciiTheme="majorHAnsi" w:hAnsiTheme="majorHAnsi" w:cstheme="majorHAnsi"/>
        </w:rPr>
        <w:t>Any other relevant documents</w:t>
      </w:r>
    </w:p>
    <w:p w14:paraId="707BD496" w14:textId="2BC67788" w:rsidR="00CD2409" w:rsidRPr="00D76AF2" w:rsidRDefault="00CD2409" w:rsidP="00C06268">
      <w:pPr>
        <w:jc w:val="both"/>
        <w:rPr>
          <w:rFonts w:asciiTheme="majorHAnsi" w:hAnsiTheme="majorHAnsi" w:cstheme="majorHAnsi"/>
          <w:color w:val="C00000"/>
        </w:rPr>
      </w:pPr>
      <w:r w:rsidRPr="00D76AF2">
        <w:rPr>
          <w:rFonts w:asciiTheme="majorHAnsi" w:hAnsiTheme="majorHAnsi" w:cstheme="majorHAnsi"/>
          <w:b/>
          <w:bCs/>
          <w:color w:val="C00000"/>
        </w:rPr>
        <w:t>Sharing findings</w:t>
      </w:r>
    </w:p>
    <w:p w14:paraId="599760CC" w14:textId="130C73AC" w:rsidR="00CD2409" w:rsidRPr="00D76AF2" w:rsidRDefault="00CD2409" w:rsidP="00C06268">
      <w:pPr>
        <w:jc w:val="both"/>
        <w:rPr>
          <w:rFonts w:asciiTheme="majorHAnsi" w:hAnsiTheme="majorHAnsi" w:cstheme="majorHAnsi"/>
        </w:rPr>
      </w:pPr>
      <w:r w:rsidRPr="00D76AF2">
        <w:rPr>
          <w:rFonts w:asciiTheme="majorHAnsi" w:hAnsiTheme="majorHAnsi" w:cstheme="majorHAnsi"/>
        </w:rPr>
        <w:t xml:space="preserve">The Final </w:t>
      </w:r>
      <w:r w:rsidR="00C06268">
        <w:rPr>
          <w:rFonts w:asciiTheme="majorHAnsi" w:hAnsiTheme="majorHAnsi" w:cstheme="majorHAnsi"/>
        </w:rPr>
        <w:t xml:space="preserve">Needs assessment </w:t>
      </w:r>
      <w:r w:rsidRPr="00D76AF2">
        <w:rPr>
          <w:rFonts w:asciiTheme="majorHAnsi" w:hAnsiTheme="majorHAnsi" w:cstheme="majorHAnsi"/>
        </w:rPr>
        <w:t xml:space="preserve">report will be shared </w:t>
      </w:r>
      <w:r w:rsidR="00A81054">
        <w:rPr>
          <w:rFonts w:asciiTheme="majorHAnsi" w:hAnsiTheme="majorHAnsi" w:cstheme="majorHAnsi"/>
        </w:rPr>
        <w:t xml:space="preserve">with the education cluster coordinators, the strategic Advisory group and SCI and UNICEF as the cluster lead agencies (CLAs). </w:t>
      </w:r>
      <w:r w:rsidRPr="00D76AF2">
        <w:rPr>
          <w:rFonts w:asciiTheme="majorHAnsi" w:hAnsiTheme="majorHAnsi" w:cstheme="majorHAnsi"/>
        </w:rPr>
        <w:t xml:space="preserve">The consultant will be asked to present key findings to project staff at the end of their contract </w:t>
      </w:r>
      <w:r w:rsidR="00B86266" w:rsidRPr="00D76AF2">
        <w:rPr>
          <w:rFonts w:asciiTheme="majorHAnsi" w:hAnsiTheme="majorHAnsi" w:cstheme="majorHAnsi"/>
        </w:rPr>
        <w:t>online</w:t>
      </w:r>
      <w:r w:rsidRPr="00D76AF2">
        <w:rPr>
          <w:rFonts w:asciiTheme="majorHAnsi" w:hAnsiTheme="majorHAnsi" w:cstheme="majorHAnsi"/>
        </w:rPr>
        <w:t xml:space="preserve">. They will also be asked to create a two-page summary with key findings that can be widely circulated within the Sudan </w:t>
      </w:r>
      <w:r w:rsidR="001E482D">
        <w:rPr>
          <w:rFonts w:asciiTheme="majorHAnsi" w:hAnsiTheme="majorHAnsi" w:cstheme="majorHAnsi"/>
        </w:rPr>
        <w:t xml:space="preserve">Education cluster.  </w:t>
      </w:r>
      <w:r w:rsidRPr="00D76AF2">
        <w:rPr>
          <w:rFonts w:asciiTheme="majorHAnsi" w:hAnsiTheme="majorHAnsi" w:cstheme="majorHAnsi"/>
        </w:rPr>
        <w:t xml:space="preserve"> </w:t>
      </w:r>
    </w:p>
    <w:p w14:paraId="4F01D466" w14:textId="368D81FC" w:rsidR="00D76AF2" w:rsidRPr="00D76AF2" w:rsidRDefault="00D76AF2" w:rsidP="00C06268">
      <w:pPr>
        <w:jc w:val="both"/>
        <w:rPr>
          <w:rFonts w:asciiTheme="majorHAnsi" w:hAnsiTheme="majorHAnsi" w:cstheme="majorHAnsi"/>
        </w:rPr>
      </w:pPr>
      <w:r w:rsidRPr="00D76AF2">
        <w:rPr>
          <w:rFonts w:asciiTheme="majorHAnsi" w:hAnsiTheme="majorHAnsi" w:cstheme="majorHAnsi"/>
        </w:rPr>
        <w:t xml:space="preserve">The tentative timeline is outlined below. </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5"/>
        <w:gridCol w:w="2880"/>
      </w:tblGrid>
      <w:tr w:rsidR="00D76AF2" w:rsidRPr="00D76AF2" w14:paraId="3AD88BC4" w14:textId="77777777" w:rsidTr="00D26A85">
        <w:tc>
          <w:tcPr>
            <w:tcW w:w="6745" w:type="dxa"/>
            <w:tcBorders>
              <w:top w:val="single" w:sz="4" w:space="0" w:color="auto"/>
              <w:left w:val="single" w:sz="4" w:space="0" w:color="auto"/>
              <w:bottom w:val="single" w:sz="4" w:space="0" w:color="auto"/>
              <w:right w:val="single" w:sz="4" w:space="0" w:color="auto"/>
            </w:tcBorders>
            <w:hideMark/>
          </w:tcPr>
          <w:p w14:paraId="143E215A" w14:textId="77777777" w:rsidR="00D76AF2" w:rsidRPr="00D76AF2" w:rsidRDefault="00D76AF2" w:rsidP="00C06268">
            <w:pPr>
              <w:spacing w:after="0" w:line="240" w:lineRule="auto"/>
              <w:jc w:val="both"/>
              <w:rPr>
                <w:rFonts w:asciiTheme="majorHAnsi" w:hAnsiTheme="majorHAnsi" w:cstheme="majorHAnsi"/>
                <w:b/>
                <w:lang w:eastAsia="en-AU"/>
              </w:rPr>
            </w:pPr>
            <w:r w:rsidRPr="00D76AF2">
              <w:rPr>
                <w:rFonts w:asciiTheme="majorHAnsi" w:hAnsiTheme="majorHAnsi" w:cstheme="majorHAnsi"/>
                <w:b/>
                <w:lang w:eastAsia="en-AU"/>
              </w:rPr>
              <w:t>Deliverable / Milestones</w:t>
            </w:r>
          </w:p>
        </w:tc>
        <w:tc>
          <w:tcPr>
            <w:tcW w:w="2880" w:type="dxa"/>
            <w:tcBorders>
              <w:top w:val="single" w:sz="4" w:space="0" w:color="auto"/>
              <w:left w:val="single" w:sz="4" w:space="0" w:color="auto"/>
              <w:bottom w:val="single" w:sz="4" w:space="0" w:color="auto"/>
              <w:right w:val="single" w:sz="4" w:space="0" w:color="auto"/>
            </w:tcBorders>
            <w:hideMark/>
          </w:tcPr>
          <w:p w14:paraId="2E923A6F" w14:textId="77777777" w:rsidR="00D76AF2" w:rsidRPr="00D76AF2" w:rsidRDefault="00D76AF2" w:rsidP="00C06268">
            <w:pPr>
              <w:spacing w:after="0" w:line="240" w:lineRule="auto"/>
              <w:jc w:val="both"/>
              <w:rPr>
                <w:rFonts w:asciiTheme="majorHAnsi" w:hAnsiTheme="majorHAnsi" w:cstheme="majorHAnsi"/>
                <w:b/>
                <w:lang w:eastAsia="en-AU"/>
              </w:rPr>
            </w:pPr>
            <w:r w:rsidRPr="00D76AF2">
              <w:rPr>
                <w:rFonts w:asciiTheme="majorHAnsi" w:hAnsiTheme="majorHAnsi" w:cstheme="majorHAnsi"/>
                <w:b/>
                <w:lang w:eastAsia="en-AU"/>
              </w:rPr>
              <w:t>Timeline</w:t>
            </w:r>
          </w:p>
        </w:tc>
      </w:tr>
      <w:tr w:rsidR="00D76AF2" w:rsidRPr="00D76AF2" w14:paraId="668CCBEE" w14:textId="77777777" w:rsidTr="00D26A85">
        <w:tc>
          <w:tcPr>
            <w:tcW w:w="6745" w:type="dxa"/>
            <w:tcBorders>
              <w:top w:val="single" w:sz="4" w:space="0" w:color="auto"/>
              <w:left w:val="single" w:sz="4" w:space="0" w:color="auto"/>
              <w:bottom w:val="single" w:sz="4" w:space="0" w:color="auto"/>
              <w:right w:val="single" w:sz="4" w:space="0" w:color="auto"/>
            </w:tcBorders>
            <w:vAlign w:val="center"/>
            <w:hideMark/>
          </w:tcPr>
          <w:p w14:paraId="2076B712" w14:textId="77777777" w:rsidR="00D76AF2" w:rsidRPr="00D76AF2" w:rsidRDefault="00D76AF2" w:rsidP="00C06268">
            <w:pPr>
              <w:spacing w:after="0" w:line="240" w:lineRule="auto"/>
              <w:jc w:val="both"/>
              <w:rPr>
                <w:rFonts w:asciiTheme="majorHAnsi" w:hAnsiTheme="majorHAnsi" w:cstheme="majorHAnsi"/>
                <w:lang w:eastAsia="en-AU"/>
              </w:rPr>
            </w:pPr>
            <w:r w:rsidRPr="00D76AF2">
              <w:rPr>
                <w:rFonts w:asciiTheme="majorHAnsi" w:hAnsiTheme="majorHAnsi" w:cstheme="majorHAnsi"/>
                <w:lang w:eastAsia="en-AU"/>
              </w:rPr>
              <w:t>Preparation of TORs</w:t>
            </w:r>
          </w:p>
        </w:tc>
        <w:tc>
          <w:tcPr>
            <w:tcW w:w="2880" w:type="dxa"/>
            <w:tcBorders>
              <w:top w:val="single" w:sz="4" w:space="0" w:color="auto"/>
              <w:left w:val="single" w:sz="4" w:space="0" w:color="auto"/>
              <w:bottom w:val="single" w:sz="4" w:space="0" w:color="auto"/>
              <w:right w:val="single" w:sz="4" w:space="0" w:color="auto"/>
            </w:tcBorders>
            <w:vAlign w:val="center"/>
          </w:tcPr>
          <w:p w14:paraId="0559F15A" w14:textId="00D9C4F8" w:rsidR="00D76AF2" w:rsidRPr="00D76AF2" w:rsidRDefault="001E482D" w:rsidP="00C06268">
            <w:pPr>
              <w:spacing w:after="0" w:line="240" w:lineRule="auto"/>
              <w:jc w:val="both"/>
              <w:rPr>
                <w:rFonts w:asciiTheme="majorHAnsi" w:hAnsiTheme="majorHAnsi" w:cstheme="majorHAnsi"/>
                <w:lang w:eastAsia="en-AU"/>
              </w:rPr>
            </w:pPr>
            <w:r>
              <w:rPr>
                <w:rFonts w:asciiTheme="majorHAnsi" w:hAnsiTheme="majorHAnsi" w:cstheme="majorHAnsi"/>
                <w:lang w:eastAsia="en-AU"/>
              </w:rPr>
              <w:t>29</w:t>
            </w:r>
            <w:r w:rsidRPr="001E482D">
              <w:rPr>
                <w:rFonts w:asciiTheme="majorHAnsi" w:hAnsiTheme="majorHAnsi" w:cstheme="majorHAnsi"/>
                <w:vertAlign w:val="superscript"/>
                <w:lang w:eastAsia="en-AU"/>
              </w:rPr>
              <w:t>th</w:t>
            </w:r>
            <w:r>
              <w:rPr>
                <w:rFonts w:asciiTheme="majorHAnsi" w:hAnsiTheme="majorHAnsi" w:cstheme="majorHAnsi"/>
                <w:lang w:eastAsia="en-AU"/>
              </w:rPr>
              <w:t xml:space="preserve"> August 2024</w:t>
            </w:r>
          </w:p>
        </w:tc>
      </w:tr>
      <w:tr w:rsidR="009F1A41" w:rsidRPr="00D76AF2" w14:paraId="4482D0D7" w14:textId="77777777" w:rsidTr="00D26A85">
        <w:tc>
          <w:tcPr>
            <w:tcW w:w="6745" w:type="dxa"/>
            <w:tcBorders>
              <w:top w:val="single" w:sz="4" w:space="0" w:color="auto"/>
              <w:left w:val="single" w:sz="4" w:space="0" w:color="auto"/>
              <w:bottom w:val="single" w:sz="4" w:space="0" w:color="auto"/>
              <w:right w:val="single" w:sz="4" w:space="0" w:color="auto"/>
            </w:tcBorders>
            <w:vAlign w:val="center"/>
          </w:tcPr>
          <w:p w14:paraId="41FEDF2F" w14:textId="2E473F94" w:rsidR="009F1A41" w:rsidRPr="00D76AF2" w:rsidRDefault="009F1A41" w:rsidP="00C06268">
            <w:pPr>
              <w:spacing w:after="0" w:line="240" w:lineRule="auto"/>
              <w:jc w:val="both"/>
              <w:rPr>
                <w:rFonts w:asciiTheme="majorHAnsi" w:hAnsiTheme="majorHAnsi" w:cstheme="majorHAnsi"/>
                <w:lang w:eastAsia="en-AU"/>
              </w:rPr>
            </w:pPr>
            <w:r>
              <w:rPr>
                <w:rFonts w:asciiTheme="majorHAnsi" w:hAnsiTheme="majorHAnsi" w:cstheme="majorHAnsi"/>
                <w:lang w:eastAsia="en-AU"/>
              </w:rPr>
              <w:t>Advertise final TORs</w:t>
            </w:r>
          </w:p>
        </w:tc>
        <w:tc>
          <w:tcPr>
            <w:tcW w:w="2880" w:type="dxa"/>
            <w:tcBorders>
              <w:top w:val="single" w:sz="4" w:space="0" w:color="auto"/>
              <w:left w:val="single" w:sz="4" w:space="0" w:color="auto"/>
              <w:bottom w:val="single" w:sz="4" w:space="0" w:color="auto"/>
              <w:right w:val="single" w:sz="4" w:space="0" w:color="auto"/>
            </w:tcBorders>
            <w:vAlign w:val="center"/>
          </w:tcPr>
          <w:p w14:paraId="69C4F89F" w14:textId="7F141FF9" w:rsidR="009F1A41" w:rsidRPr="00D76AF2" w:rsidRDefault="001E482D" w:rsidP="00C06268">
            <w:pPr>
              <w:spacing w:after="0" w:line="240" w:lineRule="auto"/>
              <w:jc w:val="both"/>
              <w:rPr>
                <w:rFonts w:asciiTheme="majorHAnsi" w:hAnsiTheme="majorHAnsi" w:cstheme="majorHAnsi"/>
                <w:lang w:eastAsia="en-AU"/>
              </w:rPr>
            </w:pPr>
            <w:r>
              <w:rPr>
                <w:rFonts w:asciiTheme="majorHAnsi" w:hAnsiTheme="majorHAnsi" w:cstheme="majorHAnsi"/>
                <w:lang w:eastAsia="en-AU"/>
              </w:rPr>
              <w:t>8</w:t>
            </w:r>
            <w:r w:rsidRPr="001E482D">
              <w:rPr>
                <w:rFonts w:asciiTheme="majorHAnsi" w:hAnsiTheme="majorHAnsi" w:cstheme="majorHAnsi"/>
                <w:vertAlign w:val="superscript"/>
                <w:lang w:eastAsia="en-AU"/>
              </w:rPr>
              <w:t>th</w:t>
            </w:r>
            <w:r>
              <w:rPr>
                <w:rFonts w:asciiTheme="majorHAnsi" w:hAnsiTheme="majorHAnsi" w:cstheme="majorHAnsi"/>
                <w:lang w:eastAsia="en-AU"/>
              </w:rPr>
              <w:t xml:space="preserve">  September 2024</w:t>
            </w:r>
          </w:p>
        </w:tc>
      </w:tr>
      <w:tr w:rsidR="00D76AF2" w:rsidRPr="00D76AF2" w14:paraId="4FB50567" w14:textId="77777777" w:rsidTr="00D26A85">
        <w:tc>
          <w:tcPr>
            <w:tcW w:w="6745" w:type="dxa"/>
            <w:tcBorders>
              <w:top w:val="single" w:sz="4" w:space="0" w:color="auto"/>
              <w:left w:val="single" w:sz="4" w:space="0" w:color="auto"/>
              <w:bottom w:val="single" w:sz="4" w:space="0" w:color="auto"/>
              <w:right w:val="single" w:sz="4" w:space="0" w:color="auto"/>
            </w:tcBorders>
            <w:vAlign w:val="center"/>
            <w:hideMark/>
          </w:tcPr>
          <w:p w14:paraId="4278592E" w14:textId="77777777" w:rsidR="00D76AF2" w:rsidRPr="00D76AF2" w:rsidRDefault="00D76AF2" w:rsidP="00C06268">
            <w:pPr>
              <w:spacing w:after="0" w:line="240" w:lineRule="auto"/>
              <w:jc w:val="both"/>
              <w:rPr>
                <w:rFonts w:asciiTheme="majorHAnsi" w:hAnsiTheme="majorHAnsi" w:cstheme="majorHAnsi"/>
                <w:lang w:eastAsia="en-AU"/>
              </w:rPr>
            </w:pPr>
            <w:r w:rsidRPr="00D76AF2">
              <w:rPr>
                <w:rFonts w:asciiTheme="majorHAnsi" w:hAnsiTheme="majorHAnsi" w:cstheme="majorHAnsi"/>
                <w:bCs/>
              </w:rPr>
              <w:t>Design of draft</w:t>
            </w:r>
            <w:r w:rsidRPr="00D76AF2">
              <w:rPr>
                <w:rFonts w:asciiTheme="majorHAnsi" w:hAnsiTheme="majorHAnsi" w:cstheme="majorHAnsi"/>
                <w:lang w:eastAsia="en-AU"/>
              </w:rPr>
              <w:t xml:space="preserve"> data collection tools </w:t>
            </w:r>
          </w:p>
        </w:tc>
        <w:tc>
          <w:tcPr>
            <w:tcW w:w="2880" w:type="dxa"/>
            <w:tcBorders>
              <w:top w:val="single" w:sz="4" w:space="0" w:color="auto"/>
              <w:left w:val="single" w:sz="4" w:space="0" w:color="auto"/>
              <w:bottom w:val="single" w:sz="4" w:space="0" w:color="auto"/>
              <w:right w:val="single" w:sz="4" w:space="0" w:color="auto"/>
            </w:tcBorders>
            <w:vAlign w:val="center"/>
          </w:tcPr>
          <w:p w14:paraId="1E020CE2" w14:textId="58BDB416" w:rsidR="00D76AF2" w:rsidRPr="00D76AF2" w:rsidRDefault="001E482D" w:rsidP="00C06268">
            <w:pPr>
              <w:spacing w:after="0" w:line="240" w:lineRule="auto"/>
              <w:jc w:val="both"/>
              <w:rPr>
                <w:rFonts w:asciiTheme="majorHAnsi" w:hAnsiTheme="majorHAnsi" w:cstheme="majorHAnsi"/>
                <w:lang w:eastAsia="en-AU"/>
              </w:rPr>
            </w:pPr>
            <w:r>
              <w:rPr>
                <w:rFonts w:asciiTheme="majorHAnsi" w:hAnsiTheme="majorHAnsi" w:cstheme="majorHAnsi"/>
                <w:lang w:eastAsia="en-AU"/>
              </w:rPr>
              <w:t>12</w:t>
            </w:r>
            <w:r w:rsidRPr="001E482D">
              <w:rPr>
                <w:rFonts w:asciiTheme="majorHAnsi" w:hAnsiTheme="majorHAnsi" w:cstheme="majorHAnsi"/>
                <w:vertAlign w:val="superscript"/>
                <w:lang w:eastAsia="en-AU"/>
              </w:rPr>
              <w:t>th</w:t>
            </w:r>
            <w:r>
              <w:rPr>
                <w:rFonts w:asciiTheme="majorHAnsi" w:hAnsiTheme="majorHAnsi" w:cstheme="majorHAnsi"/>
                <w:lang w:eastAsia="en-AU"/>
              </w:rPr>
              <w:t xml:space="preserve"> September  2024  </w:t>
            </w:r>
          </w:p>
        </w:tc>
      </w:tr>
      <w:tr w:rsidR="00D76AF2" w:rsidRPr="00D76AF2" w14:paraId="1819200C" w14:textId="77777777" w:rsidTr="00D26A85">
        <w:tc>
          <w:tcPr>
            <w:tcW w:w="6745" w:type="dxa"/>
            <w:tcBorders>
              <w:top w:val="single" w:sz="4" w:space="0" w:color="auto"/>
              <w:left w:val="single" w:sz="4" w:space="0" w:color="auto"/>
              <w:bottom w:val="single" w:sz="4" w:space="0" w:color="auto"/>
              <w:right w:val="single" w:sz="4" w:space="0" w:color="auto"/>
            </w:tcBorders>
            <w:vAlign w:val="center"/>
          </w:tcPr>
          <w:p w14:paraId="6E9D2F4F" w14:textId="77777777" w:rsidR="00D76AF2" w:rsidRPr="00D76AF2" w:rsidRDefault="00D76AF2" w:rsidP="00C06268">
            <w:pPr>
              <w:spacing w:after="0" w:line="240" w:lineRule="auto"/>
              <w:jc w:val="both"/>
              <w:rPr>
                <w:rFonts w:asciiTheme="majorHAnsi" w:hAnsiTheme="majorHAnsi" w:cstheme="majorHAnsi"/>
                <w:bCs/>
              </w:rPr>
            </w:pPr>
            <w:r w:rsidRPr="00D76AF2">
              <w:rPr>
                <w:rFonts w:asciiTheme="majorHAnsi" w:hAnsiTheme="majorHAnsi" w:cstheme="majorHAnsi"/>
                <w:lang w:eastAsia="en-AU"/>
              </w:rPr>
              <w:t xml:space="preserve">Submission of final data collection tools </w:t>
            </w:r>
          </w:p>
        </w:tc>
        <w:tc>
          <w:tcPr>
            <w:tcW w:w="2880" w:type="dxa"/>
            <w:tcBorders>
              <w:top w:val="single" w:sz="4" w:space="0" w:color="auto"/>
              <w:left w:val="single" w:sz="4" w:space="0" w:color="auto"/>
              <w:bottom w:val="single" w:sz="4" w:space="0" w:color="auto"/>
              <w:right w:val="single" w:sz="4" w:space="0" w:color="auto"/>
            </w:tcBorders>
            <w:vAlign w:val="center"/>
          </w:tcPr>
          <w:p w14:paraId="1F2CE34F" w14:textId="384B965F" w:rsidR="00D76AF2" w:rsidRPr="00D76AF2" w:rsidRDefault="001E482D" w:rsidP="00C06268">
            <w:pPr>
              <w:spacing w:after="0" w:line="240" w:lineRule="auto"/>
              <w:jc w:val="both"/>
              <w:rPr>
                <w:rFonts w:asciiTheme="majorHAnsi" w:hAnsiTheme="majorHAnsi" w:cstheme="majorHAnsi"/>
                <w:lang w:eastAsia="en-AU"/>
              </w:rPr>
            </w:pPr>
            <w:r>
              <w:rPr>
                <w:rFonts w:asciiTheme="majorHAnsi" w:hAnsiTheme="majorHAnsi" w:cstheme="majorHAnsi"/>
                <w:lang w:eastAsia="en-AU"/>
              </w:rPr>
              <w:t>18</w:t>
            </w:r>
            <w:r w:rsidRPr="001E482D">
              <w:rPr>
                <w:rFonts w:asciiTheme="majorHAnsi" w:hAnsiTheme="majorHAnsi" w:cstheme="majorHAnsi"/>
                <w:vertAlign w:val="superscript"/>
                <w:lang w:eastAsia="en-AU"/>
              </w:rPr>
              <w:t>th</w:t>
            </w:r>
            <w:r>
              <w:rPr>
                <w:rFonts w:asciiTheme="majorHAnsi" w:hAnsiTheme="majorHAnsi" w:cstheme="majorHAnsi"/>
                <w:lang w:eastAsia="en-AU"/>
              </w:rPr>
              <w:t xml:space="preserve"> September 2024  </w:t>
            </w:r>
          </w:p>
        </w:tc>
      </w:tr>
      <w:tr w:rsidR="00D76AF2" w:rsidRPr="00D76AF2" w14:paraId="3A7D7D05" w14:textId="77777777" w:rsidTr="00D26A85">
        <w:tc>
          <w:tcPr>
            <w:tcW w:w="6745" w:type="dxa"/>
            <w:tcBorders>
              <w:top w:val="single" w:sz="4" w:space="0" w:color="auto"/>
              <w:left w:val="single" w:sz="4" w:space="0" w:color="auto"/>
              <w:bottom w:val="single" w:sz="4" w:space="0" w:color="auto"/>
              <w:right w:val="single" w:sz="4" w:space="0" w:color="auto"/>
            </w:tcBorders>
            <w:vAlign w:val="center"/>
          </w:tcPr>
          <w:p w14:paraId="16EF37BD" w14:textId="46D47D6C" w:rsidR="00D76AF2" w:rsidRPr="00D76AF2" w:rsidRDefault="00D76AF2" w:rsidP="00C06268">
            <w:pPr>
              <w:spacing w:after="0" w:line="240" w:lineRule="auto"/>
              <w:jc w:val="both"/>
              <w:rPr>
                <w:rFonts w:asciiTheme="majorHAnsi" w:hAnsiTheme="majorHAnsi" w:cstheme="majorHAnsi"/>
              </w:rPr>
            </w:pPr>
            <w:r w:rsidRPr="00D76AF2">
              <w:rPr>
                <w:rFonts w:asciiTheme="majorHAnsi" w:hAnsiTheme="majorHAnsi" w:cstheme="majorHAnsi"/>
              </w:rPr>
              <w:t xml:space="preserve">Study Approvals from HAC in </w:t>
            </w:r>
            <w:r w:rsidR="001E482D">
              <w:rPr>
                <w:rFonts w:asciiTheme="majorHAnsi" w:hAnsiTheme="majorHAnsi" w:cstheme="majorHAnsi"/>
              </w:rPr>
              <w:t xml:space="preserve">MYRP </w:t>
            </w:r>
            <w:r w:rsidRPr="00D76AF2">
              <w:rPr>
                <w:rFonts w:asciiTheme="majorHAnsi" w:hAnsiTheme="majorHAnsi" w:cstheme="majorHAnsi"/>
              </w:rPr>
              <w:t xml:space="preserve"> project sites</w:t>
            </w:r>
          </w:p>
        </w:tc>
        <w:tc>
          <w:tcPr>
            <w:tcW w:w="2880" w:type="dxa"/>
            <w:tcBorders>
              <w:top w:val="single" w:sz="4" w:space="0" w:color="auto"/>
              <w:left w:val="single" w:sz="4" w:space="0" w:color="auto"/>
              <w:bottom w:val="single" w:sz="4" w:space="0" w:color="auto"/>
              <w:right w:val="single" w:sz="4" w:space="0" w:color="auto"/>
            </w:tcBorders>
            <w:vAlign w:val="center"/>
          </w:tcPr>
          <w:p w14:paraId="723A1D28" w14:textId="6ED23C19" w:rsidR="00D76AF2" w:rsidRPr="00D76AF2" w:rsidRDefault="001E482D" w:rsidP="00C06268">
            <w:pPr>
              <w:spacing w:after="0" w:line="240" w:lineRule="auto"/>
              <w:jc w:val="both"/>
              <w:rPr>
                <w:rFonts w:asciiTheme="majorHAnsi" w:hAnsiTheme="majorHAnsi" w:cstheme="majorHAnsi"/>
                <w:lang w:eastAsia="en-AU"/>
              </w:rPr>
            </w:pPr>
            <w:r>
              <w:rPr>
                <w:rFonts w:asciiTheme="majorHAnsi" w:hAnsiTheme="majorHAnsi" w:cstheme="majorHAnsi"/>
                <w:lang w:eastAsia="en-AU"/>
              </w:rPr>
              <w:t>30</w:t>
            </w:r>
            <w:r w:rsidRPr="001E482D">
              <w:rPr>
                <w:rFonts w:asciiTheme="majorHAnsi" w:hAnsiTheme="majorHAnsi" w:cstheme="majorHAnsi"/>
                <w:vertAlign w:val="superscript"/>
                <w:lang w:eastAsia="en-AU"/>
              </w:rPr>
              <w:t>th</w:t>
            </w:r>
            <w:r>
              <w:rPr>
                <w:rFonts w:asciiTheme="majorHAnsi" w:hAnsiTheme="majorHAnsi" w:cstheme="majorHAnsi"/>
                <w:lang w:eastAsia="en-AU"/>
              </w:rPr>
              <w:t xml:space="preserve"> September </w:t>
            </w:r>
            <w:r w:rsidR="00C06268">
              <w:rPr>
                <w:rFonts w:asciiTheme="majorHAnsi" w:hAnsiTheme="majorHAnsi" w:cstheme="majorHAnsi"/>
                <w:lang w:eastAsia="en-AU"/>
              </w:rPr>
              <w:t>2024</w:t>
            </w:r>
          </w:p>
        </w:tc>
      </w:tr>
      <w:tr w:rsidR="00D76AF2" w:rsidRPr="00D76AF2" w14:paraId="7B0B53EB" w14:textId="77777777" w:rsidTr="00D26A85">
        <w:trPr>
          <w:trHeight w:val="1151"/>
        </w:trPr>
        <w:tc>
          <w:tcPr>
            <w:tcW w:w="6745" w:type="dxa"/>
            <w:tcBorders>
              <w:top w:val="single" w:sz="4" w:space="0" w:color="auto"/>
              <w:left w:val="single" w:sz="4" w:space="0" w:color="auto"/>
              <w:right w:val="single" w:sz="4" w:space="0" w:color="auto"/>
            </w:tcBorders>
            <w:vAlign w:val="center"/>
          </w:tcPr>
          <w:p w14:paraId="7B31FB76" w14:textId="77777777" w:rsidR="00D76AF2" w:rsidRPr="00D76AF2" w:rsidRDefault="00D76AF2" w:rsidP="00C06268">
            <w:pPr>
              <w:spacing w:after="0" w:line="240" w:lineRule="auto"/>
              <w:jc w:val="both"/>
              <w:rPr>
                <w:rFonts w:asciiTheme="majorHAnsi" w:hAnsiTheme="majorHAnsi" w:cstheme="majorHAnsi"/>
                <w:b/>
              </w:rPr>
            </w:pPr>
            <w:r w:rsidRPr="00D76AF2">
              <w:rPr>
                <w:rFonts w:asciiTheme="majorHAnsi" w:hAnsiTheme="majorHAnsi" w:cstheme="majorHAnsi"/>
                <w:b/>
              </w:rPr>
              <w:t>Data collection</w:t>
            </w:r>
          </w:p>
          <w:p w14:paraId="4788C51E" w14:textId="6503AEBA" w:rsidR="00D76AF2" w:rsidRPr="00D76AF2" w:rsidRDefault="00D76AF2" w:rsidP="00C06268">
            <w:pPr>
              <w:pStyle w:val="ListParagraph"/>
              <w:numPr>
                <w:ilvl w:val="0"/>
                <w:numId w:val="6"/>
              </w:numPr>
              <w:spacing w:after="0" w:line="240" w:lineRule="auto"/>
              <w:jc w:val="both"/>
              <w:rPr>
                <w:rFonts w:asciiTheme="majorHAnsi" w:hAnsiTheme="majorHAnsi" w:cstheme="majorHAnsi"/>
              </w:rPr>
            </w:pPr>
            <w:r w:rsidRPr="00D76AF2">
              <w:rPr>
                <w:rFonts w:asciiTheme="majorHAnsi" w:hAnsiTheme="majorHAnsi" w:cstheme="majorHAnsi"/>
              </w:rPr>
              <w:t xml:space="preserve">Conduct </w:t>
            </w:r>
            <w:r w:rsidR="00C06268">
              <w:rPr>
                <w:rFonts w:asciiTheme="majorHAnsi" w:hAnsiTheme="majorHAnsi" w:cstheme="majorHAnsi"/>
              </w:rPr>
              <w:t xml:space="preserve">household surveys and school observations </w:t>
            </w:r>
            <w:r w:rsidRPr="00D76AF2">
              <w:rPr>
                <w:rFonts w:asciiTheme="majorHAnsi" w:hAnsiTheme="majorHAnsi" w:cstheme="majorHAnsi"/>
              </w:rPr>
              <w:t xml:space="preserve"> </w:t>
            </w:r>
          </w:p>
          <w:p w14:paraId="64FEF56D" w14:textId="77777777" w:rsidR="00D76AF2" w:rsidRPr="00D76AF2" w:rsidRDefault="00D76AF2" w:rsidP="00C06268">
            <w:pPr>
              <w:pStyle w:val="ListParagraph"/>
              <w:numPr>
                <w:ilvl w:val="0"/>
                <w:numId w:val="6"/>
              </w:numPr>
              <w:spacing w:after="0" w:line="240" w:lineRule="auto"/>
              <w:jc w:val="both"/>
              <w:rPr>
                <w:rFonts w:asciiTheme="majorHAnsi" w:hAnsiTheme="majorHAnsi" w:cstheme="majorHAnsi"/>
              </w:rPr>
            </w:pPr>
            <w:r w:rsidRPr="00D76AF2">
              <w:rPr>
                <w:rFonts w:asciiTheme="majorHAnsi" w:hAnsiTheme="majorHAnsi" w:cstheme="majorHAnsi"/>
              </w:rPr>
              <w:t>Conduct desk reviews, review enrolment records and MoE documents</w:t>
            </w:r>
          </w:p>
          <w:p w14:paraId="241A3529" w14:textId="2DEB6F3A" w:rsidR="00D76AF2" w:rsidRPr="00D76AF2" w:rsidRDefault="00D76AF2" w:rsidP="00C06268">
            <w:pPr>
              <w:pStyle w:val="ListParagraph"/>
              <w:numPr>
                <w:ilvl w:val="0"/>
                <w:numId w:val="6"/>
              </w:numPr>
              <w:spacing w:after="0" w:line="240" w:lineRule="auto"/>
              <w:jc w:val="both"/>
              <w:rPr>
                <w:rFonts w:asciiTheme="majorHAnsi" w:hAnsiTheme="majorHAnsi" w:cstheme="majorHAnsi"/>
              </w:rPr>
            </w:pPr>
            <w:r w:rsidRPr="00D76AF2">
              <w:rPr>
                <w:rFonts w:asciiTheme="majorHAnsi" w:hAnsiTheme="majorHAnsi" w:cstheme="majorHAnsi"/>
              </w:rPr>
              <w:t>Conduct</w:t>
            </w:r>
            <w:r w:rsidR="00C06268">
              <w:rPr>
                <w:rFonts w:asciiTheme="majorHAnsi" w:hAnsiTheme="majorHAnsi" w:cstheme="majorHAnsi"/>
              </w:rPr>
              <w:t xml:space="preserve"> focus groups and key informant interviews </w:t>
            </w:r>
            <w:r w:rsidRPr="00D76AF2">
              <w:rPr>
                <w:rFonts w:asciiTheme="majorHAnsi" w:hAnsiTheme="majorHAnsi" w:cstheme="majorHAnsi"/>
              </w:rPr>
              <w:t xml:space="preserve">  </w:t>
            </w:r>
          </w:p>
        </w:tc>
        <w:tc>
          <w:tcPr>
            <w:tcW w:w="2880" w:type="dxa"/>
            <w:tcBorders>
              <w:top w:val="single" w:sz="4" w:space="0" w:color="auto"/>
              <w:left w:val="single" w:sz="4" w:space="0" w:color="auto"/>
              <w:right w:val="single" w:sz="4" w:space="0" w:color="auto"/>
            </w:tcBorders>
            <w:vAlign w:val="center"/>
          </w:tcPr>
          <w:p w14:paraId="1C762237" w14:textId="3D0AE9CE" w:rsidR="00D76AF2" w:rsidRPr="00D76AF2" w:rsidRDefault="001E482D" w:rsidP="00C06268">
            <w:pPr>
              <w:spacing w:after="0" w:line="240" w:lineRule="auto"/>
              <w:jc w:val="both"/>
              <w:rPr>
                <w:rFonts w:asciiTheme="majorHAnsi" w:hAnsiTheme="majorHAnsi" w:cstheme="majorHAnsi"/>
                <w:lang w:eastAsia="en-AU"/>
              </w:rPr>
            </w:pPr>
            <w:r>
              <w:rPr>
                <w:rFonts w:asciiTheme="majorHAnsi" w:hAnsiTheme="majorHAnsi" w:cstheme="majorHAnsi"/>
                <w:lang w:eastAsia="en-AU"/>
              </w:rPr>
              <w:t>1</w:t>
            </w:r>
            <w:r w:rsidRPr="001E482D">
              <w:rPr>
                <w:rFonts w:asciiTheme="majorHAnsi" w:hAnsiTheme="majorHAnsi" w:cstheme="majorHAnsi"/>
                <w:vertAlign w:val="superscript"/>
                <w:lang w:eastAsia="en-AU"/>
              </w:rPr>
              <w:t>st</w:t>
            </w:r>
            <w:r>
              <w:rPr>
                <w:rFonts w:asciiTheme="majorHAnsi" w:hAnsiTheme="majorHAnsi" w:cstheme="majorHAnsi"/>
                <w:lang w:eastAsia="en-AU"/>
              </w:rPr>
              <w:t xml:space="preserve"> October – 31</w:t>
            </w:r>
            <w:r w:rsidRPr="001E482D">
              <w:rPr>
                <w:rFonts w:asciiTheme="majorHAnsi" w:hAnsiTheme="majorHAnsi" w:cstheme="majorHAnsi"/>
                <w:vertAlign w:val="superscript"/>
                <w:lang w:eastAsia="en-AU"/>
              </w:rPr>
              <w:t>st</w:t>
            </w:r>
            <w:r>
              <w:rPr>
                <w:rFonts w:asciiTheme="majorHAnsi" w:hAnsiTheme="majorHAnsi" w:cstheme="majorHAnsi"/>
                <w:lang w:eastAsia="en-AU"/>
              </w:rPr>
              <w:t xml:space="preserve"> </w:t>
            </w:r>
            <w:r w:rsidR="00C06268">
              <w:rPr>
                <w:rFonts w:asciiTheme="majorHAnsi" w:hAnsiTheme="majorHAnsi" w:cstheme="majorHAnsi"/>
                <w:lang w:eastAsia="en-AU"/>
              </w:rPr>
              <w:t>December 2024</w:t>
            </w:r>
            <w:r>
              <w:rPr>
                <w:rFonts w:asciiTheme="majorHAnsi" w:hAnsiTheme="majorHAnsi" w:cstheme="majorHAnsi"/>
                <w:lang w:eastAsia="en-AU"/>
              </w:rPr>
              <w:t xml:space="preserve"> </w:t>
            </w:r>
          </w:p>
        </w:tc>
      </w:tr>
      <w:tr w:rsidR="00D76AF2" w:rsidRPr="00D76AF2" w14:paraId="327A63BF" w14:textId="77777777" w:rsidTr="00D26A85">
        <w:tc>
          <w:tcPr>
            <w:tcW w:w="6745" w:type="dxa"/>
            <w:tcBorders>
              <w:top w:val="single" w:sz="4" w:space="0" w:color="auto"/>
              <w:left w:val="single" w:sz="4" w:space="0" w:color="auto"/>
              <w:bottom w:val="single" w:sz="4" w:space="0" w:color="auto"/>
              <w:right w:val="single" w:sz="4" w:space="0" w:color="auto"/>
            </w:tcBorders>
            <w:vAlign w:val="center"/>
          </w:tcPr>
          <w:p w14:paraId="7C9F6A8F" w14:textId="77777777" w:rsidR="00D76AF2" w:rsidRPr="00D76AF2" w:rsidRDefault="00D76AF2" w:rsidP="00C06268">
            <w:pPr>
              <w:spacing w:after="0" w:line="240" w:lineRule="auto"/>
              <w:jc w:val="both"/>
              <w:rPr>
                <w:rFonts w:asciiTheme="majorHAnsi" w:hAnsiTheme="majorHAnsi" w:cstheme="majorHAnsi"/>
                <w:lang w:eastAsia="en-AU"/>
              </w:rPr>
            </w:pPr>
            <w:r w:rsidRPr="00D76AF2">
              <w:rPr>
                <w:rFonts w:asciiTheme="majorHAnsi" w:hAnsiTheme="majorHAnsi" w:cstheme="majorHAnsi"/>
                <w:lang w:eastAsia="en-AU"/>
              </w:rPr>
              <w:t xml:space="preserve">A Draft Report </w:t>
            </w:r>
          </w:p>
        </w:tc>
        <w:tc>
          <w:tcPr>
            <w:tcW w:w="2880" w:type="dxa"/>
            <w:tcBorders>
              <w:top w:val="single" w:sz="4" w:space="0" w:color="auto"/>
              <w:left w:val="single" w:sz="4" w:space="0" w:color="auto"/>
              <w:bottom w:val="single" w:sz="4" w:space="0" w:color="auto"/>
              <w:right w:val="single" w:sz="4" w:space="0" w:color="auto"/>
            </w:tcBorders>
            <w:vAlign w:val="center"/>
          </w:tcPr>
          <w:p w14:paraId="0AC7EA76" w14:textId="42463FAE" w:rsidR="00D76AF2" w:rsidRPr="00D76AF2" w:rsidRDefault="001E482D" w:rsidP="00C06268">
            <w:pPr>
              <w:spacing w:after="0" w:line="240" w:lineRule="auto"/>
              <w:jc w:val="both"/>
              <w:rPr>
                <w:rFonts w:asciiTheme="majorHAnsi" w:hAnsiTheme="majorHAnsi" w:cstheme="majorHAnsi"/>
                <w:lang w:eastAsia="en-AU"/>
              </w:rPr>
            </w:pPr>
            <w:r>
              <w:rPr>
                <w:rFonts w:asciiTheme="majorHAnsi" w:hAnsiTheme="majorHAnsi" w:cstheme="majorHAnsi"/>
                <w:lang w:eastAsia="en-AU"/>
              </w:rPr>
              <w:t>1</w:t>
            </w:r>
            <w:r w:rsidR="004C00F5">
              <w:rPr>
                <w:rFonts w:asciiTheme="majorHAnsi" w:hAnsiTheme="majorHAnsi" w:cstheme="majorHAnsi"/>
                <w:lang w:eastAsia="en-AU"/>
              </w:rPr>
              <w:t>5</w:t>
            </w:r>
            <w:r w:rsidRPr="001E482D">
              <w:rPr>
                <w:rFonts w:asciiTheme="majorHAnsi" w:hAnsiTheme="majorHAnsi" w:cstheme="majorHAnsi"/>
                <w:vertAlign w:val="superscript"/>
                <w:lang w:eastAsia="en-AU"/>
              </w:rPr>
              <w:t>th</w:t>
            </w:r>
            <w:r>
              <w:rPr>
                <w:rFonts w:asciiTheme="majorHAnsi" w:hAnsiTheme="majorHAnsi" w:cstheme="majorHAnsi"/>
                <w:lang w:eastAsia="en-AU"/>
              </w:rPr>
              <w:t xml:space="preserve"> </w:t>
            </w:r>
            <w:r w:rsidR="004C00F5">
              <w:rPr>
                <w:rFonts w:asciiTheme="majorHAnsi" w:hAnsiTheme="majorHAnsi" w:cstheme="majorHAnsi"/>
                <w:lang w:eastAsia="en-AU"/>
              </w:rPr>
              <w:t>January</w:t>
            </w:r>
            <w:r>
              <w:rPr>
                <w:rFonts w:asciiTheme="majorHAnsi" w:hAnsiTheme="majorHAnsi" w:cstheme="majorHAnsi"/>
                <w:lang w:eastAsia="en-AU"/>
              </w:rPr>
              <w:t xml:space="preserve"> 2025 </w:t>
            </w:r>
          </w:p>
        </w:tc>
      </w:tr>
      <w:tr w:rsidR="00D76AF2" w:rsidRPr="00D76AF2" w14:paraId="2B1B6FB3" w14:textId="77777777" w:rsidTr="00D26A85">
        <w:tc>
          <w:tcPr>
            <w:tcW w:w="6745" w:type="dxa"/>
            <w:tcBorders>
              <w:top w:val="single" w:sz="4" w:space="0" w:color="auto"/>
              <w:left w:val="single" w:sz="4" w:space="0" w:color="auto"/>
              <w:bottom w:val="single" w:sz="4" w:space="0" w:color="auto"/>
              <w:right w:val="single" w:sz="4" w:space="0" w:color="auto"/>
            </w:tcBorders>
            <w:vAlign w:val="center"/>
          </w:tcPr>
          <w:p w14:paraId="1C5156AD" w14:textId="77777777" w:rsidR="00D76AF2" w:rsidRPr="00D76AF2" w:rsidRDefault="00D76AF2" w:rsidP="00C06268">
            <w:pPr>
              <w:spacing w:after="0" w:line="240" w:lineRule="auto"/>
              <w:jc w:val="both"/>
              <w:rPr>
                <w:rFonts w:asciiTheme="majorHAnsi" w:hAnsiTheme="majorHAnsi" w:cstheme="majorHAnsi"/>
                <w:b/>
              </w:rPr>
            </w:pPr>
            <w:r w:rsidRPr="00D76AF2">
              <w:rPr>
                <w:rFonts w:asciiTheme="majorHAnsi" w:hAnsiTheme="majorHAnsi" w:cstheme="majorHAnsi"/>
              </w:rPr>
              <w:t>A Final Study</w:t>
            </w:r>
            <w:r w:rsidRPr="00D76AF2">
              <w:rPr>
                <w:rFonts w:asciiTheme="majorHAnsi" w:hAnsiTheme="majorHAnsi" w:cstheme="majorHAnsi"/>
                <w:b/>
              </w:rPr>
              <w:t xml:space="preserve"> </w:t>
            </w:r>
            <w:r w:rsidRPr="00D76AF2">
              <w:rPr>
                <w:rFonts w:asciiTheme="majorHAnsi" w:hAnsiTheme="majorHAnsi" w:cstheme="majorHAnsi"/>
              </w:rPr>
              <w:t>Report</w:t>
            </w:r>
          </w:p>
        </w:tc>
        <w:tc>
          <w:tcPr>
            <w:tcW w:w="2880" w:type="dxa"/>
            <w:tcBorders>
              <w:top w:val="single" w:sz="4" w:space="0" w:color="auto"/>
              <w:left w:val="single" w:sz="4" w:space="0" w:color="auto"/>
              <w:bottom w:val="single" w:sz="4" w:space="0" w:color="auto"/>
              <w:right w:val="single" w:sz="4" w:space="0" w:color="auto"/>
            </w:tcBorders>
            <w:vAlign w:val="center"/>
          </w:tcPr>
          <w:p w14:paraId="7776FED7" w14:textId="2B651505" w:rsidR="00D76AF2" w:rsidRPr="00D76AF2" w:rsidRDefault="001E482D" w:rsidP="00C06268">
            <w:pPr>
              <w:spacing w:after="0" w:line="240" w:lineRule="auto"/>
              <w:jc w:val="both"/>
              <w:rPr>
                <w:rFonts w:asciiTheme="majorHAnsi" w:hAnsiTheme="majorHAnsi" w:cstheme="majorHAnsi"/>
                <w:lang w:eastAsia="en-AU"/>
              </w:rPr>
            </w:pPr>
            <w:r>
              <w:rPr>
                <w:rFonts w:asciiTheme="majorHAnsi" w:hAnsiTheme="majorHAnsi" w:cstheme="majorHAnsi"/>
                <w:lang w:eastAsia="en-AU"/>
              </w:rPr>
              <w:t>2</w:t>
            </w:r>
            <w:r w:rsidR="004C00F5">
              <w:rPr>
                <w:rFonts w:asciiTheme="majorHAnsi" w:hAnsiTheme="majorHAnsi" w:cstheme="majorHAnsi"/>
                <w:lang w:eastAsia="en-AU"/>
              </w:rPr>
              <w:t>5</w:t>
            </w:r>
            <w:r w:rsidRPr="001E482D">
              <w:rPr>
                <w:rFonts w:asciiTheme="majorHAnsi" w:hAnsiTheme="majorHAnsi" w:cstheme="majorHAnsi"/>
                <w:vertAlign w:val="superscript"/>
                <w:lang w:eastAsia="en-AU"/>
              </w:rPr>
              <w:t>th</w:t>
            </w:r>
            <w:r>
              <w:rPr>
                <w:rFonts w:asciiTheme="majorHAnsi" w:hAnsiTheme="majorHAnsi" w:cstheme="majorHAnsi"/>
                <w:lang w:eastAsia="en-AU"/>
              </w:rPr>
              <w:t xml:space="preserve"> </w:t>
            </w:r>
            <w:r w:rsidR="004C00F5">
              <w:rPr>
                <w:rFonts w:asciiTheme="majorHAnsi" w:hAnsiTheme="majorHAnsi" w:cstheme="majorHAnsi"/>
                <w:lang w:eastAsia="en-AU"/>
              </w:rPr>
              <w:t xml:space="preserve">January </w:t>
            </w:r>
            <w:r>
              <w:rPr>
                <w:rFonts w:asciiTheme="majorHAnsi" w:hAnsiTheme="majorHAnsi" w:cstheme="majorHAnsi"/>
                <w:lang w:eastAsia="en-AU"/>
              </w:rPr>
              <w:t xml:space="preserve">2025 </w:t>
            </w:r>
          </w:p>
        </w:tc>
      </w:tr>
    </w:tbl>
    <w:p w14:paraId="76023D98" w14:textId="77777777" w:rsidR="00D76AF2" w:rsidRDefault="00D76AF2" w:rsidP="00C06268">
      <w:pPr>
        <w:jc w:val="both"/>
        <w:rPr>
          <w:rFonts w:asciiTheme="majorHAnsi" w:hAnsiTheme="majorHAnsi" w:cstheme="majorHAnsi"/>
        </w:rPr>
      </w:pPr>
    </w:p>
    <w:p w14:paraId="2FC7BA70" w14:textId="77777777" w:rsidR="007329C4" w:rsidRDefault="007329C4" w:rsidP="00C06268">
      <w:pPr>
        <w:jc w:val="both"/>
        <w:rPr>
          <w:rFonts w:asciiTheme="majorHAnsi" w:hAnsiTheme="majorHAnsi" w:cstheme="majorHAnsi"/>
        </w:rPr>
      </w:pPr>
    </w:p>
    <w:p w14:paraId="156DC640" w14:textId="77777777" w:rsidR="007329C4" w:rsidRDefault="007329C4" w:rsidP="00C06268">
      <w:pPr>
        <w:jc w:val="both"/>
        <w:rPr>
          <w:rFonts w:asciiTheme="majorHAnsi" w:hAnsiTheme="majorHAnsi" w:cstheme="majorHAnsi"/>
        </w:rPr>
      </w:pPr>
    </w:p>
    <w:p w14:paraId="5B3B668E" w14:textId="77777777" w:rsidR="007329C4" w:rsidRDefault="007329C4" w:rsidP="00C06268">
      <w:pPr>
        <w:jc w:val="both"/>
        <w:rPr>
          <w:rFonts w:asciiTheme="majorHAnsi" w:hAnsiTheme="majorHAnsi" w:cstheme="majorHAnsi"/>
        </w:rPr>
      </w:pPr>
    </w:p>
    <w:p w14:paraId="1D27EC7F" w14:textId="77777777" w:rsidR="007329C4" w:rsidRPr="00D76AF2" w:rsidRDefault="007329C4" w:rsidP="00C06268">
      <w:pPr>
        <w:jc w:val="both"/>
        <w:rPr>
          <w:rFonts w:asciiTheme="majorHAnsi" w:hAnsiTheme="majorHAnsi" w:cstheme="majorHAnsi"/>
        </w:rPr>
      </w:pPr>
    </w:p>
    <w:p w14:paraId="0740B021" w14:textId="77777777" w:rsidR="00CD2409" w:rsidRPr="00D76AF2" w:rsidRDefault="00CD2409" w:rsidP="00C06268">
      <w:pPr>
        <w:pStyle w:val="Heading1"/>
        <w:jc w:val="both"/>
        <w:rPr>
          <w:rFonts w:asciiTheme="majorHAnsi" w:hAnsiTheme="majorHAnsi" w:cstheme="majorHAnsi"/>
          <w:b/>
          <w:color w:val="C00000"/>
          <w:sz w:val="22"/>
          <w:szCs w:val="22"/>
        </w:rPr>
      </w:pPr>
      <w:r w:rsidRPr="00D76AF2">
        <w:rPr>
          <w:rFonts w:asciiTheme="majorHAnsi" w:hAnsiTheme="majorHAnsi" w:cstheme="majorHAnsi"/>
          <w:b/>
          <w:caps w:val="0"/>
          <w:color w:val="C00000"/>
          <w:sz w:val="22"/>
          <w:szCs w:val="22"/>
        </w:rPr>
        <w:t>Consultant Profile</w:t>
      </w:r>
    </w:p>
    <w:p w14:paraId="57B18A00" w14:textId="77777777" w:rsidR="00CD2409" w:rsidRPr="00D76AF2" w:rsidRDefault="00CD2409" w:rsidP="00C06268">
      <w:pPr>
        <w:jc w:val="both"/>
        <w:rPr>
          <w:rFonts w:asciiTheme="majorHAnsi" w:hAnsiTheme="majorHAnsi" w:cstheme="majorHAnsi"/>
        </w:rPr>
      </w:pPr>
      <w:r w:rsidRPr="00D76AF2">
        <w:rPr>
          <w:rFonts w:asciiTheme="majorHAnsi" w:hAnsiTheme="majorHAnsi" w:cstheme="majorHAnsi"/>
        </w:rPr>
        <w:t>The following are the main requirements for the consultant:</w:t>
      </w:r>
    </w:p>
    <w:p w14:paraId="5107FBB0" w14:textId="77777777" w:rsidR="00CD2409" w:rsidRPr="00D76AF2" w:rsidRDefault="00CD2409" w:rsidP="00C06268">
      <w:pPr>
        <w:pStyle w:val="ListParagraph"/>
        <w:numPr>
          <w:ilvl w:val="0"/>
          <w:numId w:val="23"/>
        </w:numPr>
        <w:spacing w:after="200" w:line="288" w:lineRule="auto"/>
        <w:jc w:val="both"/>
        <w:rPr>
          <w:rFonts w:asciiTheme="majorHAnsi" w:hAnsiTheme="majorHAnsi" w:cstheme="majorHAnsi"/>
        </w:rPr>
      </w:pPr>
      <w:r w:rsidRPr="00D76AF2">
        <w:rPr>
          <w:rFonts w:asciiTheme="majorHAnsi" w:hAnsiTheme="majorHAnsi" w:cstheme="majorHAnsi"/>
        </w:rPr>
        <w:t xml:space="preserve">Proven record in evaluations of humanitarian projects in the NGO sector. </w:t>
      </w:r>
    </w:p>
    <w:p w14:paraId="3A4F7909" w14:textId="3CD35E76" w:rsidR="00CD2409" w:rsidRPr="00D76AF2" w:rsidRDefault="00CD2409" w:rsidP="00C06268">
      <w:pPr>
        <w:pStyle w:val="ListParagraph"/>
        <w:numPr>
          <w:ilvl w:val="0"/>
          <w:numId w:val="23"/>
        </w:numPr>
        <w:spacing w:after="200" w:line="288" w:lineRule="auto"/>
        <w:jc w:val="both"/>
        <w:rPr>
          <w:rFonts w:asciiTheme="majorHAnsi" w:hAnsiTheme="majorHAnsi" w:cstheme="majorHAnsi"/>
        </w:rPr>
      </w:pPr>
      <w:r w:rsidRPr="00D76AF2">
        <w:rPr>
          <w:rFonts w:asciiTheme="majorHAnsi" w:hAnsiTheme="majorHAnsi" w:cstheme="majorHAnsi"/>
        </w:rPr>
        <w:t xml:space="preserve">Broad knowledge of humanitarian and development issues, specifically in education, gender, </w:t>
      </w:r>
      <w:r w:rsidR="00BB3459" w:rsidRPr="00D76AF2">
        <w:rPr>
          <w:rFonts w:asciiTheme="majorHAnsi" w:hAnsiTheme="majorHAnsi" w:cstheme="majorHAnsi"/>
        </w:rPr>
        <w:t>livelihoods,</w:t>
      </w:r>
      <w:r w:rsidRPr="00D76AF2">
        <w:rPr>
          <w:rFonts w:asciiTheme="majorHAnsi" w:hAnsiTheme="majorHAnsi" w:cstheme="majorHAnsi"/>
        </w:rPr>
        <w:t xml:space="preserve"> and child protection. </w:t>
      </w:r>
    </w:p>
    <w:p w14:paraId="15E32FE7" w14:textId="77777777" w:rsidR="00CD2409" w:rsidRDefault="00CD2409" w:rsidP="00C06268">
      <w:pPr>
        <w:pStyle w:val="ListParagraph"/>
        <w:numPr>
          <w:ilvl w:val="0"/>
          <w:numId w:val="23"/>
        </w:numPr>
        <w:spacing w:after="200" w:line="288" w:lineRule="auto"/>
        <w:jc w:val="both"/>
        <w:rPr>
          <w:rFonts w:asciiTheme="majorHAnsi" w:hAnsiTheme="majorHAnsi" w:cstheme="majorHAnsi"/>
        </w:rPr>
      </w:pPr>
      <w:r w:rsidRPr="00D76AF2">
        <w:rPr>
          <w:rFonts w:asciiTheme="majorHAnsi" w:hAnsiTheme="majorHAnsi" w:cstheme="majorHAnsi"/>
        </w:rPr>
        <w:t xml:space="preserve">Proven experience in quantitative and qualitative analysis. </w:t>
      </w:r>
    </w:p>
    <w:p w14:paraId="0A3C2B86" w14:textId="1E7AA323" w:rsidR="001E482D" w:rsidRDefault="001E482D" w:rsidP="00C06268">
      <w:pPr>
        <w:pStyle w:val="ListParagraph"/>
        <w:numPr>
          <w:ilvl w:val="0"/>
          <w:numId w:val="23"/>
        </w:numPr>
        <w:spacing w:after="200" w:line="288" w:lineRule="auto"/>
        <w:jc w:val="both"/>
        <w:rPr>
          <w:rFonts w:asciiTheme="majorHAnsi" w:hAnsiTheme="majorHAnsi" w:cstheme="majorHAnsi"/>
        </w:rPr>
      </w:pPr>
      <w:r>
        <w:rPr>
          <w:rFonts w:asciiTheme="majorHAnsi" w:hAnsiTheme="majorHAnsi" w:cstheme="majorHAnsi"/>
        </w:rPr>
        <w:t>W</w:t>
      </w:r>
      <w:r w:rsidRPr="001E482D">
        <w:rPr>
          <w:rFonts w:asciiTheme="majorHAnsi" w:hAnsiTheme="majorHAnsi" w:cstheme="majorHAnsi"/>
        </w:rPr>
        <w:t xml:space="preserve">ide network of local enumerators </w:t>
      </w:r>
      <w:r>
        <w:rPr>
          <w:rFonts w:asciiTheme="majorHAnsi" w:hAnsiTheme="majorHAnsi" w:cstheme="majorHAnsi"/>
        </w:rPr>
        <w:t>and e</w:t>
      </w:r>
      <w:r w:rsidRPr="001E482D">
        <w:rPr>
          <w:rFonts w:asciiTheme="majorHAnsi" w:hAnsiTheme="majorHAnsi" w:cstheme="majorHAnsi"/>
        </w:rPr>
        <w:t>vidence of ability to mobilize qualified personnel and enumerators, setting of high standards of work</w:t>
      </w:r>
    </w:p>
    <w:p w14:paraId="07FD34FC" w14:textId="619C113E" w:rsidR="00EA210B" w:rsidRPr="00D76AF2" w:rsidRDefault="00EA210B" w:rsidP="00C06268">
      <w:pPr>
        <w:pStyle w:val="ListParagraph"/>
        <w:numPr>
          <w:ilvl w:val="0"/>
          <w:numId w:val="23"/>
        </w:numPr>
        <w:spacing w:after="200" w:line="288" w:lineRule="auto"/>
        <w:jc w:val="both"/>
        <w:rPr>
          <w:rFonts w:asciiTheme="majorHAnsi" w:hAnsiTheme="majorHAnsi" w:cstheme="majorHAnsi"/>
        </w:rPr>
      </w:pPr>
      <w:r w:rsidRPr="00EA210B">
        <w:rPr>
          <w:rFonts w:asciiTheme="majorHAnsi" w:hAnsiTheme="majorHAnsi" w:cstheme="majorHAnsi"/>
        </w:rPr>
        <w:t>Demonstrated experience in qualitative and quantitative methods of data collection, and analysis, including mixed-method research methodology</w:t>
      </w:r>
    </w:p>
    <w:p w14:paraId="47B17E65" w14:textId="14B45093" w:rsidR="00CD2409" w:rsidRPr="00D76AF2" w:rsidRDefault="00CD2409" w:rsidP="00C06268">
      <w:pPr>
        <w:pStyle w:val="ListParagraph"/>
        <w:numPr>
          <w:ilvl w:val="0"/>
          <w:numId w:val="23"/>
        </w:numPr>
        <w:spacing w:after="200" w:line="288" w:lineRule="auto"/>
        <w:jc w:val="both"/>
        <w:rPr>
          <w:rFonts w:asciiTheme="majorHAnsi" w:hAnsiTheme="majorHAnsi" w:cstheme="majorHAnsi"/>
        </w:rPr>
      </w:pPr>
      <w:r w:rsidRPr="00D76AF2">
        <w:rPr>
          <w:rFonts w:asciiTheme="majorHAnsi" w:hAnsiTheme="majorHAnsi" w:cstheme="majorHAnsi"/>
        </w:rPr>
        <w:t xml:space="preserve">Skills and experience in conducting ethical and inclusive studies involving children and vulnerable groups and in using child participatory </w:t>
      </w:r>
      <w:r w:rsidR="00B86266" w:rsidRPr="00D76AF2">
        <w:rPr>
          <w:rFonts w:asciiTheme="majorHAnsi" w:hAnsiTheme="majorHAnsi" w:cstheme="majorHAnsi"/>
        </w:rPr>
        <w:t>techniques and</w:t>
      </w:r>
      <w:r w:rsidRPr="00D76AF2">
        <w:rPr>
          <w:rFonts w:asciiTheme="majorHAnsi" w:hAnsiTheme="majorHAnsi" w:cstheme="majorHAnsi"/>
        </w:rPr>
        <w:t xml:space="preserve"> using relevant tools to determine disability status of respondents (Washington group questions/child-functioning module)</w:t>
      </w:r>
    </w:p>
    <w:p w14:paraId="7F4ABB7C" w14:textId="77777777" w:rsidR="00CD2409" w:rsidRPr="00D76AF2" w:rsidRDefault="00CD2409" w:rsidP="00C06268">
      <w:pPr>
        <w:pStyle w:val="ListParagraph"/>
        <w:numPr>
          <w:ilvl w:val="0"/>
          <w:numId w:val="23"/>
        </w:numPr>
        <w:spacing w:after="200" w:line="288" w:lineRule="auto"/>
        <w:jc w:val="both"/>
        <w:rPr>
          <w:rFonts w:asciiTheme="majorHAnsi" w:hAnsiTheme="majorHAnsi" w:cstheme="majorHAnsi"/>
        </w:rPr>
      </w:pPr>
      <w:r w:rsidRPr="00D76AF2">
        <w:rPr>
          <w:rFonts w:asciiTheme="majorHAnsi" w:hAnsiTheme="majorHAnsi" w:cstheme="majorHAnsi"/>
        </w:rPr>
        <w:t xml:space="preserve">Fluency in Arabic and English is a requirement. </w:t>
      </w:r>
    </w:p>
    <w:p w14:paraId="7107793B" w14:textId="77777777" w:rsidR="00CD2409" w:rsidRPr="00D76AF2" w:rsidRDefault="00CD2409" w:rsidP="00C06268">
      <w:pPr>
        <w:pStyle w:val="ListParagraph"/>
        <w:numPr>
          <w:ilvl w:val="0"/>
          <w:numId w:val="23"/>
        </w:numPr>
        <w:spacing w:after="200" w:line="288" w:lineRule="auto"/>
        <w:jc w:val="both"/>
        <w:rPr>
          <w:rFonts w:asciiTheme="majorHAnsi" w:hAnsiTheme="majorHAnsi" w:cstheme="majorHAnsi"/>
        </w:rPr>
      </w:pPr>
      <w:r w:rsidRPr="00D76AF2">
        <w:rPr>
          <w:rFonts w:asciiTheme="majorHAnsi" w:hAnsiTheme="majorHAnsi" w:cstheme="majorHAnsi"/>
        </w:rPr>
        <w:t xml:space="preserve">Excellent verbal/written communication skills and strong report writing skills. </w:t>
      </w:r>
    </w:p>
    <w:p w14:paraId="46C2CFEF" w14:textId="77777777" w:rsidR="00CD2409" w:rsidRPr="00D76AF2" w:rsidRDefault="00CD2409" w:rsidP="00C06268">
      <w:pPr>
        <w:pStyle w:val="ListParagraph"/>
        <w:numPr>
          <w:ilvl w:val="0"/>
          <w:numId w:val="23"/>
        </w:numPr>
        <w:spacing w:after="200" w:line="288" w:lineRule="auto"/>
        <w:jc w:val="both"/>
        <w:rPr>
          <w:rFonts w:asciiTheme="majorHAnsi" w:hAnsiTheme="majorHAnsi" w:cstheme="majorHAnsi"/>
        </w:rPr>
      </w:pPr>
      <w:r w:rsidRPr="00D76AF2">
        <w:rPr>
          <w:rFonts w:asciiTheme="majorHAnsi" w:hAnsiTheme="majorHAnsi" w:cstheme="majorHAnsi"/>
        </w:rPr>
        <w:t xml:space="preserve">Awareness of cultural sensitivities and local context, ideally with working experience in Darfur </w:t>
      </w:r>
    </w:p>
    <w:p w14:paraId="3AAFD546" w14:textId="77777777" w:rsidR="00CD2409" w:rsidRPr="00D76AF2" w:rsidRDefault="00CD2409" w:rsidP="00C06268">
      <w:pPr>
        <w:pStyle w:val="ListParagraph"/>
        <w:numPr>
          <w:ilvl w:val="0"/>
          <w:numId w:val="23"/>
        </w:numPr>
        <w:spacing w:after="200" w:line="288" w:lineRule="auto"/>
        <w:jc w:val="both"/>
        <w:rPr>
          <w:rFonts w:asciiTheme="majorHAnsi" w:hAnsiTheme="majorHAnsi" w:cstheme="majorHAnsi"/>
        </w:rPr>
      </w:pPr>
      <w:r w:rsidRPr="00D76AF2">
        <w:rPr>
          <w:rFonts w:asciiTheme="majorHAnsi" w:hAnsiTheme="majorHAnsi" w:cstheme="majorHAnsi"/>
        </w:rPr>
        <w:t xml:space="preserve">Ability to work with team and under pressure to meet deadlines and produce agreed deliverables. </w:t>
      </w:r>
    </w:p>
    <w:p w14:paraId="0695A2EB" w14:textId="27457F48" w:rsidR="00CD2409" w:rsidRPr="00D76AF2" w:rsidRDefault="00CD2409" w:rsidP="00C06268">
      <w:pPr>
        <w:jc w:val="both"/>
        <w:rPr>
          <w:rFonts w:asciiTheme="majorHAnsi" w:hAnsiTheme="majorHAnsi" w:cstheme="majorHAnsi"/>
        </w:rPr>
      </w:pPr>
      <w:r w:rsidRPr="00D76AF2">
        <w:rPr>
          <w:rFonts w:asciiTheme="majorHAnsi" w:hAnsiTheme="majorHAnsi" w:cstheme="majorHAnsi"/>
        </w:rPr>
        <w:t xml:space="preserve">To apply for this </w:t>
      </w:r>
      <w:r w:rsidR="00C06268">
        <w:rPr>
          <w:rFonts w:asciiTheme="majorHAnsi" w:hAnsiTheme="majorHAnsi" w:cstheme="majorHAnsi"/>
        </w:rPr>
        <w:t>consultancy</w:t>
      </w:r>
      <w:r w:rsidRPr="00D76AF2">
        <w:rPr>
          <w:rFonts w:asciiTheme="majorHAnsi" w:hAnsiTheme="majorHAnsi" w:cstheme="majorHAnsi"/>
        </w:rPr>
        <w:t>, applicants are expected to share the following documents:</w:t>
      </w:r>
    </w:p>
    <w:p w14:paraId="3597C599" w14:textId="23287239" w:rsidR="00CD2409" w:rsidRPr="00D76AF2" w:rsidRDefault="00CD2409" w:rsidP="00C06268">
      <w:pPr>
        <w:pStyle w:val="ListParagraph"/>
        <w:numPr>
          <w:ilvl w:val="0"/>
          <w:numId w:val="21"/>
        </w:numPr>
        <w:spacing w:after="200" w:line="288" w:lineRule="auto"/>
        <w:jc w:val="both"/>
        <w:rPr>
          <w:rFonts w:asciiTheme="majorHAnsi" w:hAnsiTheme="majorHAnsi" w:cstheme="majorHAnsi"/>
          <w:i/>
        </w:rPr>
      </w:pPr>
      <w:r w:rsidRPr="00D76AF2">
        <w:rPr>
          <w:rFonts w:asciiTheme="majorHAnsi" w:hAnsiTheme="majorHAnsi" w:cstheme="majorHAnsi"/>
        </w:rPr>
        <w:t xml:space="preserve">A proposal showing your understanding of the assignment and how you will conclude the work, including proposed methodologies, mode of analysis, and the number of personnel to be involved, detailed timelines, </w:t>
      </w:r>
      <w:r w:rsidR="00B86266" w:rsidRPr="00D76AF2">
        <w:rPr>
          <w:rFonts w:asciiTheme="majorHAnsi" w:hAnsiTheme="majorHAnsi" w:cstheme="majorHAnsi"/>
        </w:rPr>
        <w:t>budget,</w:t>
      </w:r>
      <w:r w:rsidRPr="00D76AF2">
        <w:rPr>
          <w:rFonts w:asciiTheme="majorHAnsi" w:hAnsiTheme="majorHAnsi" w:cstheme="majorHAnsi"/>
        </w:rPr>
        <w:t xml:space="preserve"> and any foreseen challenges. </w:t>
      </w:r>
    </w:p>
    <w:p w14:paraId="1A844937" w14:textId="77777777" w:rsidR="00CD2409" w:rsidRPr="00D76AF2" w:rsidRDefault="00CD2409" w:rsidP="00C06268">
      <w:pPr>
        <w:pStyle w:val="ListParagraph"/>
        <w:numPr>
          <w:ilvl w:val="0"/>
          <w:numId w:val="21"/>
        </w:numPr>
        <w:spacing w:after="200" w:line="288" w:lineRule="auto"/>
        <w:jc w:val="both"/>
        <w:rPr>
          <w:rFonts w:asciiTheme="majorHAnsi" w:hAnsiTheme="majorHAnsi" w:cstheme="majorHAnsi"/>
          <w:i/>
        </w:rPr>
      </w:pPr>
      <w:r w:rsidRPr="00D76AF2">
        <w:rPr>
          <w:rFonts w:asciiTheme="majorHAnsi" w:hAnsiTheme="majorHAnsi" w:cstheme="majorHAnsi"/>
        </w:rPr>
        <w:t xml:space="preserve">Up to date organizational/individual Consultant CVs and CVs for relevant staff. </w:t>
      </w:r>
    </w:p>
    <w:p w14:paraId="5FF97328" w14:textId="77777777" w:rsidR="00CD2409" w:rsidRPr="00D76AF2" w:rsidRDefault="00CD2409" w:rsidP="00C06268">
      <w:pPr>
        <w:pStyle w:val="ListParagraph"/>
        <w:numPr>
          <w:ilvl w:val="0"/>
          <w:numId w:val="21"/>
        </w:numPr>
        <w:spacing w:after="200" w:line="288" w:lineRule="auto"/>
        <w:jc w:val="both"/>
        <w:rPr>
          <w:rFonts w:asciiTheme="majorHAnsi" w:hAnsiTheme="majorHAnsi" w:cstheme="majorHAnsi"/>
          <w:i/>
        </w:rPr>
      </w:pPr>
      <w:r w:rsidRPr="00D76AF2">
        <w:rPr>
          <w:rFonts w:asciiTheme="majorHAnsi" w:hAnsiTheme="majorHAnsi" w:cstheme="majorHAnsi"/>
        </w:rPr>
        <w:t>Cover letter.</w:t>
      </w:r>
    </w:p>
    <w:p w14:paraId="7FC3BDDD" w14:textId="77777777" w:rsidR="00CD2409" w:rsidRPr="00D76AF2" w:rsidRDefault="00CD2409" w:rsidP="00C06268">
      <w:pPr>
        <w:pStyle w:val="ListParagraph"/>
        <w:numPr>
          <w:ilvl w:val="0"/>
          <w:numId w:val="21"/>
        </w:numPr>
        <w:spacing w:after="200" w:line="288" w:lineRule="auto"/>
        <w:jc w:val="both"/>
        <w:rPr>
          <w:rFonts w:asciiTheme="majorHAnsi" w:hAnsiTheme="majorHAnsi" w:cstheme="majorHAnsi"/>
          <w:i/>
        </w:rPr>
      </w:pPr>
      <w:r w:rsidRPr="00D76AF2">
        <w:rPr>
          <w:rFonts w:asciiTheme="majorHAnsi" w:hAnsiTheme="majorHAnsi" w:cstheme="majorHAnsi"/>
        </w:rPr>
        <w:t>Traceable and contactable referees for each.</w:t>
      </w:r>
    </w:p>
    <w:p w14:paraId="1357BC8D" w14:textId="77777777" w:rsidR="00CD2409" w:rsidRPr="00D76AF2" w:rsidRDefault="00CD2409" w:rsidP="00C06268">
      <w:pPr>
        <w:pStyle w:val="ListParagraph"/>
        <w:numPr>
          <w:ilvl w:val="0"/>
          <w:numId w:val="21"/>
        </w:numPr>
        <w:spacing w:after="200" w:line="288" w:lineRule="auto"/>
        <w:jc w:val="both"/>
        <w:rPr>
          <w:rFonts w:asciiTheme="majorHAnsi" w:hAnsiTheme="majorHAnsi" w:cstheme="majorHAnsi"/>
          <w:i/>
        </w:rPr>
      </w:pPr>
      <w:r w:rsidRPr="00D76AF2">
        <w:rPr>
          <w:rFonts w:asciiTheme="majorHAnsi" w:hAnsiTheme="majorHAnsi" w:cstheme="majorHAnsi"/>
        </w:rPr>
        <w:t>Two sample reports from previous most recent education consulting projects (all samples will be kept confidential) or links to website where reports can be retrieved (highly recommended).</w:t>
      </w:r>
    </w:p>
    <w:p w14:paraId="27E92B0A" w14:textId="77777777" w:rsidR="00CD2409" w:rsidRPr="00D76AF2" w:rsidRDefault="00CD2409" w:rsidP="00C06268">
      <w:pPr>
        <w:jc w:val="both"/>
        <w:rPr>
          <w:rFonts w:asciiTheme="majorHAnsi" w:hAnsiTheme="majorHAnsi" w:cstheme="majorHAnsi"/>
        </w:rPr>
      </w:pPr>
      <w:r w:rsidRPr="00D76AF2">
        <w:rPr>
          <w:rFonts w:asciiTheme="majorHAnsi" w:hAnsiTheme="majorHAnsi" w:cstheme="majorHAnsi"/>
        </w:rPr>
        <w:t>Once a candidate/firm has been selected the following documents will be made available (at a minimum):</w:t>
      </w:r>
    </w:p>
    <w:p w14:paraId="1F857555" w14:textId="77777777" w:rsidR="00CD2409" w:rsidRPr="00D76AF2" w:rsidRDefault="00CD2409" w:rsidP="00C06268">
      <w:pPr>
        <w:pStyle w:val="ListParagraph"/>
        <w:numPr>
          <w:ilvl w:val="0"/>
          <w:numId w:val="21"/>
        </w:numPr>
        <w:spacing w:after="200" w:line="288" w:lineRule="auto"/>
        <w:jc w:val="both"/>
        <w:rPr>
          <w:rFonts w:asciiTheme="majorHAnsi" w:hAnsiTheme="majorHAnsi" w:cstheme="majorHAnsi"/>
          <w:i/>
        </w:rPr>
      </w:pPr>
      <w:r w:rsidRPr="00D76AF2">
        <w:rPr>
          <w:rFonts w:asciiTheme="majorHAnsi" w:hAnsiTheme="majorHAnsi" w:cstheme="majorHAnsi"/>
        </w:rPr>
        <w:t xml:space="preserve">Project proposals </w:t>
      </w:r>
    </w:p>
    <w:p w14:paraId="5DF2F314" w14:textId="77777777" w:rsidR="00CD2409" w:rsidRPr="00D76AF2" w:rsidRDefault="00CD2409" w:rsidP="00C06268">
      <w:pPr>
        <w:pStyle w:val="ListParagraph"/>
        <w:numPr>
          <w:ilvl w:val="0"/>
          <w:numId w:val="21"/>
        </w:numPr>
        <w:spacing w:after="200" w:line="288" w:lineRule="auto"/>
        <w:jc w:val="both"/>
        <w:rPr>
          <w:rFonts w:asciiTheme="majorHAnsi" w:hAnsiTheme="majorHAnsi" w:cstheme="majorHAnsi"/>
          <w:i/>
        </w:rPr>
      </w:pPr>
      <w:r w:rsidRPr="00D76AF2">
        <w:rPr>
          <w:rFonts w:asciiTheme="majorHAnsi" w:hAnsiTheme="majorHAnsi" w:cstheme="majorHAnsi"/>
        </w:rPr>
        <w:t xml:space="preserve">MEAL Plan </w:t>
      </w:r>
    </w:p>
    <w:p w14:paraId="37FCBFCF" w14:textId="77777777" w:rsidR="00CD2409" w:rsidRPr="00D76AF2" w:rsidRDefault="00CD2409" w:rsidP="00C06268">
      <w:pPr>
        <w:pStyle w:val="ListParagraph"/>
        <w:numPr>
          <w:ilvl w:val="0"/>
          <w:numId w:val="21"/>
        </w:numPr>
        <w:spacing w:after="200" w:line="288" w:lineRule="auto"/>
        <w:jc w:val="both"/>
        <w:rPr>
          <w:rFonts w:asciiTheme="majorHAnsi" w:hAnsiTheme="majorHAnsi" w:cstheme="majorHAnsi"/>
          <w:i/>
          <w:iCs/>
        </w:rPr>
      </w:pPr>
      <w:r w:rsidRPr="00D76AF2">
        <w:rPr>
          <w:rFonts w:asciiTheme="majorHAnsi" w:hAnsiTheme="majorHAnsi" w:cstheme="majorHAnsi"/>
        </w:rPr>
        <w:t>Project reports, such Field Monitoring Reports and Post-Distribution Monitoring reports</w:t>
      </w:r>
    </w:p>
    <w:p w14:paraId="76573F0A" w14:textId="77777777" w:rsidR="00CD2409" w:rsidRPr="00D76AF2" w:rsidRDefault="00CD2409" w:rsidP="00C06268">
      <w:pPr>
        <w:pStyle w:val="ListParagraph"/>
        <w:numPr>
          <w:ilvl w:val="0"/>
          <w:numId w:val="21"/>
        </w:numPr>
        <w:spacing w:after="200" w:line="288" w:lineRule="auto"/>
        <w:jc w:val="both"/>
        <w:rPr>
          <w:rFonts w:asciiTheme="majorHAnsi" w:hAnsiTheme="majorHAnsi" w:cstheme="majorHAnsi"/>
          <w:i/>
        </w:rPr>
      </w:pPr>
      <w:r w:rsidRPr="00D76AF2">
        <w:rPr>
          <w:rFonts w:asciiTheme="majorHAnsi" w:hAnsiTheme="majorHAnsi" w:cstheme="majorHAnsi"/>
        </w:rPr>
        <w:t>Indicator Performance Tracking Tables</w:t>
      </w:r>
    </w:p>
    <w:p w14:paraId="1F37CF62" w14:textId="77777777" w:rsidR="000D0766" w:rsidRDefault="000D0766" w:rsidP="00C06268">
      <w:pPr>
        <w:spacing w:after="200" w:line="276" w:lineRule="auto"/>
        <w:jc w:val="both"/>
        <w:rPr>
          <w:rFonts w:asciiTheme="majorHAnsi" w:hAnsiTheme="majorHAnsi" w:cstheme="majorHAnsi"/>
          <w:b/>
        </w:rPr>
      </w:pPr>
    </w:p>
    <w:p w14:paraId="0C1A507B" w14:textId="612D3ADB" w:rsidR="00CD2409" w:rsidRPr="00D76AF2" w:rsidRDefault="00CD2409" w:rsidP="00C06268">
      <w:pPr>
        <w:spacing w:after="200" w:line="276" w:lineRule="auto"/>
        <w:jc w:val="both"/>
        <w:rPr>
          <w:rFonts w:asciiTheme="majorHAnsi" w:hAnsiTheme="majorHAnsi" w:cstheme="majorHAnsi"/>
          <w:b/>
        </w:rPr>
      </w:pPr>
      <w:r w:rsidRPr="00D76AF2">
        <w:rPr>
          <w:rFonts w:asciiTheme="majorHAnsi" w:hAnsiTheme="majorHAnsi" w:cstheme="majorHAnsi"/>
          <w:b/>
        </w:rPr>
        <w:t>Days</w:t>
      </w:r>
    </w:p>
    <w:p w14:paraId="688E3D3F" w14:textId="348C6E6C" w:rsidR="00CD2409" w:rsidRPr="00D76AF2" w:rsidRDefault="00CD2409" w:rsidP="00C06268">
      <w:pPr>
        <w:spacing w:after="200" w:line="276" w:lineRule="auto"/>
        <w:jc w:val="both"/>
        <w:rPr>
          <w:rFonts w:asciiTheme="majorHAnsi" w:hAnsiTheme="majorHAnsi" w:cstheme="majorHAnsi"/>
        </w:rPr>
      </w:pPr>
      <w:r w:rsidRPr="00D76AF2">
        <w:rPr>
          <w:rFonts w:asciiTheme="majorHAnsi" w:hAnsiTheme="majorHAnsi" w:cstheme="majorHAnsi"/>
        </w:rPr>
        <w:t xml:space="preserve">The </w:t>
      </w:r>
      <w:r w:rsidR="001E482D">
        <w:rPr>
          <w:rFonts w:asciiTheme="majorHAnsi" w:hAnsiTheme="majorHAnsi" w:cstheme="majorHAnsi"/>
        </w:rPr>
        <w:t xml:space="preserve">Needs assessment </w:t>
      </w:r>
      <w:r w:rsidR="00B86266" w:rsidRPr="00D76AF2">
        <w:rPr>
          <w:rFonts w:asciiTheme="majorHAnsi" w:hAnsiTheme="majorHAnsi" w:cstheme="majorHAnsi"/>
        </w:rPr>
        <w:t xml:space="preserve"> </w:t>
      </w:r>
      <w:r w:rsidRPr="00D76AF2">
        <w:rPr>
          <w:rFonts w:asciiTheme="majorHAnsi" w:hAnsiTheme="majorHAnsi" w:cstheme="majorHAnsi"/>
        </w:rPr>
        <w:t xml:space="preserve">is expected to take </w:t>
      </w:r>
      <w:r w:rsidR="001E482D">
        <w:rPr>
          <w:rFonts w:asciiTheme="majorHAnsi" w:hAnsiTheme="majorHAnsi" w:cstheme="majorHAnsi"/>
        </w:rPr>
        <w:t xml:space="preserve">90 </w:t>
      </w:r>
      <w:r w:rsidRPr="00D76AF2">
        <w:rPr>
          <w:rFonts w:asciiTheme="majorHAnsi" w:hAnsiTheme="majorHAnsi" w:cstheme="majorHAnsi"/>
        </w:rPr>
        <w:t>days</w:t>
      </w:r>
      <w:r w:rsidR="00B86266" w:rsidRPr="00D76AF2">
        <w:rPr>
          <w:rFonts w:asciiTheme="majorHAnsi" w:hAnsiTheme="majorHAnsi" w:cstheme="majorHAnsi"/>
        </w:rPr>
        <w:t xml:space="preserve"> </w:t>
      </w:r>
      <w:r w:rsidR="00965A23" w:rsidRPr="00D76AF2">
        <w:rPr>
          <w:rFonts w:asciiTheme="majorHAnsi" w:hAnsiTheme="majorHAnsi" w:cstheme="majorHAnsi"/>
        </w:rPr>
        <w:t>including weekends</w:t>
      </w:r>
    </w:p>
    <w:p w14:paraId="33D08D6D" w14:textId="77777777" w:rsidR="00CD2409" w:rsidRPr="00D76AF2" w:rsidRDefault="00CD2409" w:rsidP="00C06268">
      <w:pPr>
        <w:spacing w:after="200" w:line="276" w:lineRule="auto"/>
        <w:jc w:val="both"/>
        <w:rPr>
          <w:rFonts w:asciiTheme="majorHAnsi" w:hAnsiTheme="majorHAnsi" w:cstheme="majorHAnsi"/>
          <w:b/>
        </w:rPr>
      </w:pPr>
      <w:r w:rsidRPr="00D76AF2">
        <w:rPr>
          <w:rFonts w:asciiTheme="majorHAnsi" w:hAnsiTheme="majorHAnsi" w:cstheme="majorHAnsi"/>
          <w:b/>
        </w:rPr>
        <w:t>Payment Schedule</w:t>
      </w:r>
    </w:p>
    <w:p w14:paraId="62CE6BE2" w14:textId="77777777" w:rsidR="00CD2409" w:rsidRPr="00D76AF2" w:rsidRDefault="00CD2409" w:rsidP="00C06268">
      <w:pPr>
        <w:spacing w:after="200" w:line="276" w:lineRule="auto"/>
        <w:jc w:val="both"/>
        <w:rPr>
          <w:rFonts w:asciiTheme="majorHAnsi" w:hAnsiTheme="majorHAnsi" w:cstheme="majorHAnsi"/>
        </w:rPr>
      </w:pPr>
      <w:r w:rsidRPr="00D76AF2">
        <w:rPr>
          <w:rFonts w:asciiTheme="majorHAnsi" w:hAnsiTheme="majorHAnsi" w:cstheme="majorHAnsi"/>
        </w:rPr>
        <w:t xml:space="preserve">The payment shall be </w:t>
      </w:r>
      <w:r w:rsidRPr="00D76AF2">
        <w:rPr>
          <w:rFonts w:asciiTheme="majorHAnsi" w:hAnsiTheme="majorHAnsi" w:cstheme="majorHAnsi"/>
          <w:b/>
        </w:rPr>
        <w:t>30%</w:t>
      </w:r>
      <w:r w:rsidRPr="00D76AF2">
        <w:rPr>
          <w:rFonts w:asciiTheme="majorHAnsi" w:hAnsiTheme="majorHAnsi" w:cstheme="majorHAnsi"/>
        </w:rPr>
        <w:t xml:space="preserve"> upon submission of a satisfactory inception report, </w:t>
      </w:r>
      <w:r w:rsidRPr="00D76AF2">
        <w:rPr>
          <w:rFonts w:asciiTheme="majorHAnsi" w:hAnsiTheme="majorHAnsi" w:cstheme="majorHAnsi"/>
          <w:b/>
        </w:rPr>
        <w:t>30%</w:t>
      </w:r>
      <w:r w:rsidRPr="00D76AF2">
        <w:rPr>
          <w:rFonts w:asciiTheme="majorHAnsi" w:hAnsiTheme="majorHAnsi" w:cstheme="majorHAnsi"/>
        </w:rPr>
        <w:t xml:space="preserve"> upon submission of first draft report and </w:t>
      </w:r>
      <w:r w:rsidRPr="00D76AF2">
        <w:rPr>
          <w:rFonts w:asciiTheme="majorHAnsi" w:hAnsiTheme="majorHAnsi" w:cstheme="majorHAnsi"/>
          <w:b/>
        </w:rPr>
        <w:t>40%</w:t>
      </w:r>
      <w:r w:rsidRPr="00D76AF2">
        <w:rPr>
          <w:rFonts w:asciiTheme="majorHAnsi" w:hAnsiTheme="majorHAnsi" w:cstheme="majorHAnsi"/>
        </w:rPr>
        <w:t xml:space="preserve"> upon submission of a satisfactory final report. </w:t>
      </w:r>
    </w:p>
    <w:p w14:paraId="393643C8" w14:textId="77777777" w:rsidR="00CD2409" w:rsidRPr="00D76AF2" w:rsidRDefault="00CD2409" w:rsidP="00C06268">
      <w:pPr>
        <w:spacing w:after="200" w:line="276" w:lineRule="auto"/>
        <w:jc w:val="both"/>
        <w:rPr>
          <w:rFonts w:asciiTheme="majorHAnsi" w:hAnsiTheme="majorHAnsi" w:cstheme="majorHAnsi"/>
          <w:b/>
        </w:rPr>
      </w:pPr>
      <w:r w:rsidRPr="00D76AF2">
        <w:rPr>
          <w:rFonts w:asciiTheme="majorHAnsi" w:hAnsiTheme="majorHAnsi" w:cstheme="majorHAnsi"/>
          <w:b/>
        </w:rPr>
        <w:t>INSTRUCTIONS ON PROPOSAL SUBMISSION</w:t>
      </w:r>
    </w:p>
    <w:p w14:paraId="71D32F1D" w14:textId="77777777" w:rsidR="00CD2409" w:rsidRPr="00D76AF2" w:rsidRDefault="00CD2409" w:rsidP="00C06268">
      <w:pPr>
        <w:spacing w:after="200" w:line="276" w:lineRule="auto"/>
        <w:jc w:val="both"/>
        <w:rPr>
          <w:rFonts w:asciiTheme="majorHAnsi" w:hAnsiTheme="majorHAnsi" w:cstheme="majorHAnsi"/>
        </w:rPr>
      </w:pPr>
      <w:r w:rsidRPr="00D76AF2">
        <w:rPr>
          <w:rFonts w:asciiTheme="majorHAnsi" w:hAnsiTheme="majorHAnsi" w:cstheme="majorHAnsi"/>
        </w:rPr>
        <w:t xml:space="preserve">The offer, comprising of a Technical and Financial Proposal, should be submitted and addressed as follows: Sudan CO procurement </w:t>
      </w:r>
      <w:hyperlink r:id="rId7" w:history="1">
        <w:r w:rsidRPr="00D76AF2">
          <w:rPr>
            <w:rStyle w:val="Hyperlink"/>
            <w:rFonts w:asciiTheme="majorHAnsi" w:hAnsiTheme="majorHAnsi" w:cstheme="majorHAnsi"/>
          </w:rPr>
          <w:t>SudanCO.procurement@savethechildren.org</w:t>
        </w:r>
      </w:hyperlink>
      <w:r w:rsidRPr="00D76AF2">
        <w:rPr>
          <w:rFonts w:asciiTheme="majorHAnsi" w:hAnsiTheme="majorHAnsi" w:cstheme="majorHAnsi"/>
        </w:rPr>
        <w:t xml:space="preserve"> and cc </w:t>
      </w:r>
      <w:hyperlink r:id="rId8" w:history="1">
        <w:r w:rsidRPr="00D76AF2">
          <w:rPr>
            <w:rStyle w:val="Hyperlink"/>
            <w:rFonts w:asciiTheme="majorHAnsi" w:hAnsiTheme="majorHAnsi" w:cstheme="majorHAnsi"/>
          </w:rPr>
          <w:t>janet.mugo@savethechildren.org</w:t>
        </w:r>
      </w:hyperlink>
      <w:r w:rsidRPr="00D76AF2">
        <w:rPr>
          <w:rFonts w:asciiTheme="majorHAnsi" w:hAnsiTheme="majorHAnsi" w:cstheme="majorHAnsi"/>
        </w:rPr>
        <w:t xml:space="preserve">. For any question/query relating to the proposal, please email </w:t>
      </w:r>
      <w:hyperlink r:id="rId9" w:history="1">
        <w:r w:rsidRPr="00D76AF2">
          <w:rPr>
            <w:rStyle w:val="Hyperlink"/>
            <w:rFonts w:asciiTheme="majorHAnsi" w:hAnsiTheme="majorHAnsi" w:cstheme="majorHAnsi"/>
          </w:rPr>
          <w:t>janet.mugo@savethechildren.org</w:t>
        </w:r>
      </w:hyperlink>
      <w:r w:rsidRPr="00D76AF2">
        <w:rPr>
          <w:rFonts w:asciiTheme="majorHAnsi" w:hAnsiTheme="majorHAnsi" w:cstheme="majorHAnsi"/>
        </w:rPr>
        <w:t>.</w:t>
      </w:r>
    </w:p>
    <w:p w14:paraId="4DC3551C" w14:textId="77777777" w:rsidR="00CD2409" w:rsidRPr="00D76AF2" w:rsidRDefault="00CD2409" w:rsidP="00C06268">
      <w:pPr>
        <w:spacing w:after="200" w:line="276" w:lineRule="auto"/>
        <w:jc w:val="both"/>
        <w:rPr>
          <w:rFonts w:asciiTheme="majorHAnsi" w:hAnsiTheme="majorHAnsi" w:cstheme="majorHAnsi"/>
        </w:rPr>
      </w:pPr>
      <w:r w:rsidRPr="00D76AF2">
        <w:rPr>
          <w:rFonts w:asciiTheme="majorHAnsi" w:hAnsiTheme="majorHAnsi" w:cstheme="majorHAnsi"/>
        </w:rPr>
        <w:t>Bidders are required to prepare and submit the following documents:</w:t>
      </w:r>
    </w:p>
    <w:p w14:paraId="59A4EA76" w14:textId="77777777" w:rsidR="00CD2409" w:rsidRPr="00D76AF2" w:rsidRDefault="00CD2409" w:rsidP="00C06268">
      <w:pPr>
        <w:pStyle w:val="ListParagraph"/>
        <w:numPr>
          <w:ilvl w:val="0"/>
          <w:numId w:val="22"/>
        </w:numPr>
        <w:spacing w:after="200" w:line="276" w:lineRule="auto"/>
        <w:jc w:val="both"/>
        <w:rPr>
          <w:rFonts w:asciiTheme="majorHAnsi" w:hAnsiTheme="majorHAnsi" w:cstheme="majorHAnsi"/>
          <w:i/>
        </w:rPr>
      </w:pPr>
      <w:r w:rsidRPr="00D76AF2">
        <w:rPr>
          <w:rFonts w:asciiTheme="majorHAnsi" w:hAnsiTheme="majorHAnsi" w:cstheme="majorHAnsi"/>
        </w:rPr>
        <w:t>Technical Proposal (1. Company/Organization profile and expertise; 2. Proposed Methodology and Implementation Plan 3. Management Structure and Key Personnel (CVs)</w:t>
      </w:r>
    </w:p>
    <w:p w14:paraId="26C3A229" w14:textId="77777777" w:rsidR="00CD2409" w:rsidRPr="00D76AF2" w:rsidRDefault="00CD2409" w:rsidP="00C06268">
      <w:pPr>
        <w:pStyle w:val="ListParagraph"/>
        <w:numPr>
          <w:ilvl w:val="0"/>
          <w:numId w:val="22"/>
        </w:numPr>
        <w:spacing w:after="200" w:line="276" w:lineRule="auto"/>
        <w:jc w:val="both"/>
        <w:rPr>
          <w:rFonts w:asciiTheme="majorHAnsi" w:hAnsiTheme="majorHAnsi" w:cstheme="majorHAnsi"/>
          <w:i/>
        </w:rPr>
      </w:pPr>
      <w:r w:rsidRPr="00D76AF2">
        <w:rPr>
          <w:rFonts w:asciiTheme="majorHAnsi" w:hAnsiTheme="majorHAnsi" w:cstheme="majorHAnsi"/>
        </w:rPr>
        <w:t xml:space="preserve">Financial Proposal (Detailed budget in </w:t>
      </w:r>
      <w:r w:rsidRPr="00D76AF2">
        <w:rPr>
          <w:rFonts w:asciiTheme="majorHAnsi" w:hAnsiTheme="majorHAnsi" w:cstheme="majorHAnsi"/>
          <w:b/>
        </w:rPr>
        <w:t>USD</w:t>
      </w:r>
      <w:r w:rsidRPr="00D76AF2">
        <w:rPr>
          <w:rFonts w:asciiTheme="majorHAnsi" w:hAnsiTheme="majorHAnsi" w:cstheme="majorHAnsi"/>
        </w:rPr>
        <w:t>)</w:t>
      </w:r>
    </w:p>
    <w:p w14:paraId="3A30CAF3" w14:textId="7BD7B356" w:rsidR="00CD2409" w:rsidRPr="00D76AF2" w:rsidRDefault="00CD2409" w:rsidP="00C06268">
      <w:pPr>
        <w:spacing w:after="200" w:line="276" w:lineRule="auto"/>
        <w:jc w:val="both"/>
        <w:rPr>
          <w:rFonts w:asciiTheme="majorHAnsi" w:hAnsiTheme="majorHAnsi" w:cstheme="majorHAnsi"/>
        </w:rPr>
      </w:pPr>
      <w:r w:rsidRPr="00D76AF2">
        <w:rPr>
          <w:rFonts w:asciiTheme="majorHAnsi" w:hAnsiTheme="majorHAnsi" w:cstheme="majorHAnsi"/>
        </w:rPr>
        <w:t xml:space="preserve">Deadline for Proposals submission is </w:t>
      </w:r>
      <w:r w:rsidR="001E482D">
        <w:rPr>
          <w:rFonts w:asciiTheme="majorHAnsi" w:hAnsiTheme="majorHAnsi" w:cstheme="majorHAnsi"/>
        </w:rPr>
        <w:t>22</w:t>
      </w:r>
      <w:r w:rsidR="001E482D" w:rsidRPr="00EA210B">
        <w:rPr>
          <w:rFonts w:asciiTheme="majorHAnsi" w:hAnsiTheme="majorHAnsi" w:cstheme="majorHAnsi"/>
          <w:vertAlign w:val="superscript"/>
        </w:rPr>
        <w:t>nd</w:t>
      </w:r>
      <w:r w:rsidR="001E482D">
        <w:rPr>
          <w:rFonts w:asciiTheme="majorHAnsi" w:hAnsiTheme="majorHAnsi" w:cstheme="majorHAnsi"/>
        </w:rPr>
        <w:t xml:space="preserve"> September 2024 </w:t>
      </w:r>
      <w:r w:rsidRPr="00D76AF2">
        <w:rPr>
          <w:rFonts w:asciiTheme="majorHAnsi" w:hAnsiTheme="majorHAnsi" w:cstheme="majorHAnsi"/>
        </w:rPr>
        <w:t xml:space="preserve">, </w:t>
      </w:r>
      <w:r w:rsidR="004D4892">
        <w:rPr>
          <w:rFonts w:asciiTheme="majorHAnsi" w:hAnsiTheme="majorHAnsi" w:cstheme="majorHAnsi"/>
        </w:rPr>
        <w:t>11.30pm</w:t>
      </w:r>
      <w:r w:rsidRPr="00D76AF2">
        <w:rPr>
          <w:rFonts w:asciiTheme="majorHAnsi" w:hAnsiTheme="majorHAnsi" w:cstheme="majorHAnsi"/>
        </w:rPr>
        <w:t xml:space="preserve">, </w:t>
      </w:r>
      <w:r w:rsidR="001E482D">
        <w:rPr>
          <w:rFonts w:asciiTheme="majorHAnsi" w:hAnsiTheme="majorHAnsi" w:cstheme="majorHAnsi"/>
        </w:rPr>
        <w:t xml:space="preserve">Sudan </w:t>
      </w:r>
      <w:r w:rsidRPr="00D76AF2">
        <w:rPr>
          <w:rFonts w:asciiTheme="majorHAnsi" w:hAnsiTheme="majorHAnsi" w:cstheme="majorHAnsi"/>
        </w:rPr>
        <w:t xml:space="preserve">Time. </w:t>
      </w:r>
    </w:p>
    <w:p w14:paraId="7CE68DC3" w14:textId="77777777" w:rsidR="00CD2409" w:rsidRPr="00D76AF2" w:rsidRDefault="00CD2409" w:rsidP="00C06268">
      <w:pPr>
        <w:spacing w:after="200" w:line="276" w:lineRule="auto"/>
        <w:jc w:val="both"/>
        <w:rPr>
          <w:rFonts w:asciiTheme="majorHAnsi" w:hAnsiTheme="majorHAnsi" w:cstheme="majorHAnsi"/>
        </w:rPr>
      </w:pPr>
      <w:r w:rsidRPr="00D76AF2">
        <w:rPr>
          <w:rFonts w:asciiTheme="majorHAnsi" w:hAnsiTheme="majorHAnsi" w:cstheme="majorHAnsi"/>
        </w:rPr>
        <w:t>Any Proposal received by SCI after the deadline shall be declared late and will not be considered.</w:t>
      </w:r>
    </w:p>
    <w:p w14:paraId="2A78EC15" w14:textId="33D9689A" w:rsidR="00C34778" w:rsidRPr="00D76AF2" w:rsidRDefault="00CD2409" w:rsidP="00C06268">
      <w:pPr>
        <w:spacing w:after="0" w:line="240" w:lineRule="auto"/>
        <w:jc w:val="both"/>
        <w:textAlignment w:val="baseline"/>
        <w:rPr>
          <w:rFonts w:asciiTheme="majorHAnsi" w:eastAsia="Times New Roman" w:hAnsiTheme="majorHAnsi" w:cstheme="majorHAnsi"/>
        </w:rPr>
      </w:pPr>
      <w:r w:rsidRPr="00D76AF2">
        <w:rPr>
          <w:rFonts w:asciiTheme="majorHAnsi" w:hAnsiTheme="majorHAnsi" w:cstheme="majorHAnsi"/>
        </w:rPr>
        <w:t xml:space="preserve">TOR prepared by: Janet Mugo </w:t>
      </w:r>
      <w:r w:rsidRPr="00D76AF2">
        <w:rPr>
          <w:rFonts w:asciiTheme="majorHAnsi" w:hAnsiTheme="majorHAnsi" w:cstheme="majorHAnsi"/>
        </w:rPr>
        <w:tab/>
      </w:r>
      <w:r w:rsidRPr="00D76AF2">
        <w:rPr>
          <w:rFonts w:asciiTheme="majorHAnsi" w:hAnsiTheme="majorHAnsi" w:cstheme="majorHAnsi"/>
        </w:rPr>
        <w:tab/>
        <w:t>Sign off by:</w:t>
      </w:r>
    </w:p>
    <w:p w14:paraId="40323206" w14:textId="77777777" w:rsidR="00AF4E44" w:rsidRPr="00D76AF2" w:rsidRDefault="00AF4E44" w:rsidP="00C06268">
      <w:pPr>
        <w:jc w:val="both"/>
        <w:rPr>
          <w:rFonts w:asciiTheme="majorHAnsi" w:hAnsiTheme="majorHAnsi" w:cstheme="majorHAnsi"/>
        </w:rPr>
      </w:pPr>
    </w:p>
    <w:sectPr w:rsidR="00AF4E44" w:rsidRPr="00D76AF2">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E90F7" w14:textId="77777777" w:rsidR="00545298" w:rsidRDefault="00545298" w:rsidP="00E2763F">
      <w:pPr>
        <w:spacing w:after="0" w:line="240" w:lineRule="auto"/>
      </w:pPr>
      <w:r>
        <w:separator/>
      </w:r>
    </w:p>
  </w:endnote>
  <w:endnote w:type="continuationSeparator" w:id="0">
    <w:p w14:paraId="3061AD56" w14:textId="77777777" w:rsidR="00545298" w:rsidRDefault="00545298" w:rsidP="00E27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Infant Std">
    <w:altName w:val="Calibri"/>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5BB04" w14:textId="4DEDE542" w:rsidR="00570E5E" w:rsidRDefault="00570E5E">
    <w:pPr>
      <w:pStyle w:val="Footer"/>
    </w:pPr>
    <w:r>
      <w:rPr>
        <w:noProof/>
      </w:rPr>
      <w:drawing>
        <wp:anchor distT="0" distB="0" distL="114300" distR="114300" simplePos="0" relativeHeight="251659264" behindDoc="1" locked="1" layoutInCell="1" allowOverlap="1" wp14:anchorId="3A80E72C" wp14:editId="5484EB05">
          <wp:simplePos x="0" y="0"/>
          <wp:positionH relativeFrom="margin">
            <wp:align>center</wp:align>
          </wp:positionH>
          <wp:positionV relativeFrom="page">
            <wp:align>bottom</wp:align>
          </wp:positionV>
          <wp:extent cx="7221220" cy="662305"/>
          <wp:effectExtent l="0" t="0" r="0" b="444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ule and logo cont page.png"/>
                  <pic:cNvPicPr/>
                </pic:nvPicPr>
                <pic:blipFill>
                  <a:blip r:embed="rId1">
                    <a:extLst>
                      <a:ext uri="{28A0092B-C50C-407E-A947-70E740481C1C}">
                        <a14:useLocalDpi xmlns:a14="http://schemas.microsoft.com/office/drawing/2010/main" val="0"/>
                      </a:ext>
                    </a:extLst>
                  </a:blip>
                  <a:stretch>
                    <a:fillRect/>
                  </a:stretch>
                </pic:blipFill>
                <pic:spPr>
                  <a:xfrm>
                    <a:off x="0" y="0"/>
                    <a:ext cx="7221220" cy="6623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4369F" w14:textId="77777777" w:rsidR="00545298" w:rsidRDefault="00545298" w:rsidP="00E2763F">
      <w:pPr>
        <w:spacing w:after="0" w:line="240" w:lineRule="auto"/>
      </w:pPr>
      <w:r>
        <w:separator/>
      </w:r>
    </w:p>
  </w:footnote>
  <w:footnote w:type="continuationSeparator" w:id="0">
    <w:p w14:paraId="28321D60" w14:textId="77777777" w:rsidR="00545298" w:rsidRDefault="00545298" w:rsidP="00E2763F">
      <w:pPr>
        <w:spacing w:after="0" w:line="240" w:lineRule="auto"/>
      </w:pPr>
      <w:r>
        <w:continuationSeparator/>
      </w:r>
    </w:p>
  </w:footnote>
  <w:footnote w:id="1">
    <w:p w14:paraId="7622E3B1" w14:textId="3DE41574" w:rsidR="00E2763F" w:rsidRPr="0033271F" w:rsidRDefault="00E2763F" w:rsidP="00E2763F">
      <w:pPr>
        <w:pStyle w:val="FootnoteText"/>
        <w:rPr>
          <w:rFonts w:asciiTheme="majorHAnsi" w:hAnsiTheme="majorHAnsi" w:cstheme="majorHAnsi"/>
          <w:sz w:val="16"/>
          <w:szCs w:val="16"/>
        </w:rPr>
      </w:pPr>
      <w:r w:rsidRPr="0033271F">
        <w:rPr>
          <w:rStyle w:val="FootnoteReference"/>
          <w:rFonts w:asciiTheme="majorHAnsi" w:hAnsiTheme="majorHAnsi" w:cstheme="majorHAnsi"/>
          <w:sz w:val="16"/>
        </w:rPr>
        <w:footnoteRef/>
      </w:r>
      <w:r w:rsidRPr="0033271F">
        <w:rPr>
          <w:rFonts w:asciiTheme="majorHAnsi" w:hAnsiTheme="majorHAnsi" w:cstheme="majorHAnsi"/>
          <w:sz w:val="16"/>
          <w:szCs w:val="16"/>
        </w:rPr>
        <w:t xml:space="preserve"> UNICEF (2023), https://www.unicef.org/sudan/education</w:t>
      </w:r>
    </w:p>
  </w:footnote>
  <w:footnote w:id="2">
    <w:p w14:paraId="3385E527" w14:textId="77777777" w:rsidR="00E2763F" w:rsidRPr="00CA41A2" w:rsidRDefault="00E2763F" w:rsidP="00E2763F">
      <w:pPr>
        <w:pStyle w:val="FootnoteText"/>
      </w:pPr>
      <w:r w:rsidRPr="0033271F">
        <w:rPr>
          <w:rStyle w:val="FootnoteReference"/>
          <w:rFonts w:asciiTheme="majorHAnsi" w:hAnsiTheme="majorHAnsi" w:cstheme="majorHAnsi"/>
          <w:sz w:val="16"/>
        </w:rPr>
        <w:footnoteRef/>
      </w:r>
      <w:r w:rsidRPr="0033271F">
        <w:rPr>
          <w:rFonts w:asciiTheme="majorHAnsi" w:hAnsiTheme="majorHAnsi" w:cstheme="majorHAnsi"/>
          <w:sz w:val="16"/>
          <w:szCs w:val="16"/>
        </w:rPr>
        <w:t xml:space="preserve"> UNICEF (2020), https://www.unicef.org/sudan/child-protection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D75A9" w14:textId="481DC308" w:rsidR="00DA2501" w:rsidRDefault="00DA2501">
    <w:pPr>
      <w:pStyle w:val="Header"/>
    </w:pPr>
    <w:r>
      <w:rPr>
        <w:noProof/>
      </w:rPr>
      <w:drawing>
        <wp:inline distT="0" distB="0" distL="0" distR="0" wp14:anchorId="38CFDC8E" wp14:editId="194CF47A">
          <wp:extent cx="2682000" cy="57240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682000" cy="572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F6290"/>
    <w:multiLevelType w:val="hybridMultilevel"/>
    <w:tmpl w:val="988CBE12"/>
    <w:lvl w:ilvl="0" w:tplc="3294C4D6">
      <w:start w:val="1"/>
      <w:numFmt w:val="decimal"/>
      <w:lvlText w:val="%1."/>
      <w:lvlJc w:val="left"/>
      <w:pPr>
        <w:ind w:left="1440" w:hanging="720"/>
      </w:pPr>
      <w:rPr>
        <w:rFonts w:asciiTheme="majorHAnsi" w:eastAsia="Times New Roman" w:hAnsiTheme="majorHAnsi" w:cstheme="maj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7E6716"/>
    <w:multiLevelType w:val="hybridMultilevel"/>
    <w:tmpl w:val="A61ABC46"/>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846E24"/>
    <w:multiLevelType w:val="hybridMultilevel"/>
    <w:tmpl w:val="455081AC"/>
    <w:lvl w:ilvl="0" w:tplc="2340B292">
      <w:start w:val="1"/>
      <w:numFmt w:val="bullet"/>
      <w:lvlText w:val="-"/>
      <w:lvlJc w:val="left"/>
      <w:pPr>
        <w:ind w:left="720" w:hanging="360"/>
      </w:pPr>
      <w:rPr>
        <w:rFonts w:ascii="Gill Sans Infant Std" w:eastAsiaTheme="minorHAnsi" w:hAnsi="Gill Sans Infant Std" w:cs="Gill Sans Infant St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A0209C"/>
    <w:multiLevelType w:val="hybridMultilevel"/>
    <w:tmpl w:val="92E0391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184C63"/>
    <w:multiLevelType w:val="multilevel"/>
    <w:tmpl w:val="DF8C79F2"/>
    <w:lvl w:ilvl="0">
      <w:start w:val="1"/>
      <w:numFmt w:val="decimal"/>
      <w:lvlText w:val="%1"/>
      <w:lvlJc w:val="left"/>
      <w:pPr>
        <w:ind w:left="104" w:hanging="308"/>
      </w:pPr>
      <w:rPr>
        <w:rFonts w:hint="default"/>
        <w:lang w:val="en-US" w:eastAsia="en-US" w:bidi="ar-SA"/>
      </w:rPr>
    </w:lvl>
    <w:lvl w:ilvl="1">
      <w:start w:val="1"/>
      <w:numFmt w:val="decimal"/>
      <w:lvlText w:val="%1.%2"/>
      <w:lvlJc w:val="left"/>
      <w:pPr>
        <w:ind w:left="104" w:hanging="308"/>
      </w:pPr>
      <w:rPr>
        <w:rFonts w:ascii="Times New Roman" w:eastAsia="Times New Roman" w:hAnsi="Times New Roman" w:cs="Times New Roman" w:hint="default"/>
        <w:color w:val="0D0D0D"/>
        <w:spacing w:val="0"/>
        <w:w w:val="99"/>
        <w:sz w:val="20"/>
        <w:szCs w:val="20"/>
        <w:lang w:val="en-US" w:eastAsia="en-US" w:bidi="ar-SA"/>
      </w:rPr>
    </w:lvl>
    <w:lvl w:ilvl="2">
      <w:numFmt w:val="bullet"/>
      <w:lvlText w:val="•"/>
      <w:lvlJc w:val="left"/>
      <w:pPr>
        <w:ind w:left="552" w:hanging="308"/>
      </w:pPr>
      <w:rPr>
        <w:rFonts w:hint="default"/>
        <w:lang w:val="en-US" w:eastAsia="en-US" w:bidi="ar-SA"/>
      </w:rPr>
    </w:lvl>
    <w:lvl w:ilvl="3">
      <w:numFmt w:val="bullet"/>
      <w:lvlText w:val="•"/>
      <w:lvlJc w:val="left"/>
      <w:pPr>
        <w:ind w:left="778" w:hanging="308"/>
      </w:pPr>
      <w:rPr>
        <w:rFonts w:hint="default"/>
        <w:lang w:val="en-US" w:eastAsia="en-US" w:bidi="ar-SA"/>
      </w:rPr>
    </w:lvl>
    <w:lvl w:ilvl="4">
      <w:numFmt w:val="bullet"/>
      <w:lvlText w:val="•"/>
      <w:lvlJc w:val="left"/>
      <w:pPr>
        <w:ind w:left="1004" w:hanging="308"/>
      </w:pPr>
      <w:rPr>
        <w:rFonts w:hint="default"/>
        <w:lang w:val="en-US" w:eastAsia="en-US" w:bidi="ar-SA"/>
      </w:rPr>
    </w:lvl>
    <w:lvl w:ilvl="5">
      <w:numFmt w:val="bullet"/>
      <w:lvlText w:val="•"/>
      <w:lvlJc w:val="left"/>
      <w:pPr>
        <w:ind w:left="1231" w:hanging="308"/>
      </w:pPr>
      <w:rPr>
        <w:rFonts w:hint="default"/>
        <w:lang w:val="en-US" w:eastAsia="en-US" w:bidi="ar-SA"/>
      </w:rPr>
    </w:lvl>
    <w:lvl w:ilvl="6">
      <w:numFmt w:val="bullet"/>
      <w:lvlText w:val="•"/>
      <w:lvlJc w:val="left"/>
      <w:pPr>
        <w:ind w:left="1457" w:hanging="308"/>
      </w:pPr>
      <w:rPr>
        <w:rFonts w:hint="default"/>
        <w:lang w:val="en-US" w:eastAsia="en-US" w:bidi="ar-SA"/>
      </w:rPr>
    </w:lvl>
    <w:lvl w:ilvl="7">
      <w:numFmt w:val="bullet"/>
      <w:lvlText w:val="•"/>
      <w:lvlJc w:val="left"/>
      <w:pPr>
        <w:ind w:left="1683" w:hanging="308"/>
      </w:pPr>
      <w:rPr>
        <w:rFonts w:hint="default"/>
        <w:lang w:val="en-US" w:eastAsia="en-US" w:bidi="ar-SA"/>
      </w:rPr>
    </w:lvl>
    <w:lvl w:ilvl="8">
      <w:numFmt w:val="bullet"/>
      <w:lvlText w:val="•"/>
      <w:lvlJc w:val="left"/>
      <w:pPr>
        <w:ind w:left="1909" w:hanging="308"/>
      </w:pPr>
      <w:rPr>
        <w:rFonts w:hint="default"/>
        <w:lang w:val="en-US" w:eastAsia="en-US" w:bidi="ar-SA"/>
      </w:rPr>
    </w:lvl>
  </w:abstractNum>
  <w:abstractNum w:abstractNumId="5" w15:restartNumberingAfterBreak="0">
    <w:nsid w:val="28BF698C"/>
    <w:multiLevelType w:val="hybridMultilevel"/>
    <w:tmpl w:val="0DCE1726"/>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ACC01DD"/>
    <w:multiLevelType w:val="hybridMultilevel"/>
    <w:tmpl w:val="5698999C"/>
    <w:lvl w:ilvl="0" w:tplc="B8D8C3A8">
      <w:numFmt w:val="bullet"/>
      <w:lvlText w:val="-"/>
      <w:lvlJc w:val="left"/>
      <w:pPr>
        <w:ind w:left="720" w:hanging="360"/>
      </w:pPr>
      <w:rPr>
        <w:rFonts w:ascii="Arial" w:eastAsiaTheme="minorHAnsi" w:hAnsi="Arial" w:cs="Arial" w:hint="default"/>
        <w:b/>
        <w:i/>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0204B7"/>
    <w:multiLevelType w:val="multilevel"/>
    <w:tmpl w:val="C7B279EE"/>
    <w:lvl w:ilvl="0">
      <w:start w:val="1"/>
      <w:numFmt w:val="decimal"/>
      <w:pStyle w:val="Heading1"/>
      <w:lvlText w:val="%1."/>
      <w:lvlJc w:val="left"/>
      <w:pPr>
        <w:ind w:left="7380" w:hanging="360"/>
      </w:pPr>
    </w:lvl>
    <w:lvl w:ilvl="1">
      <w:start w:val="1"/>
      <w:numFmt w:val="decimal"/>
      <w:pStyle w:val="Heading2"/>
      <w:isLgl/>
      <w:lvlText w:val="%1.%2"/>
      <w:lvlJc w:val="left"/>
      <w:pPr>
        <w:ind w:left="1146" w:hanging="720"/>
      </w:pPr>
      <w:rPr>
        <w:color w:val="5B9BD5" w:themeColor="accent1"/>
        <w:sz w:val="28"/>
      </w:r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2160" w:hanging="2160"/>
      </w:pPr>
    </w:lvl>
    <w:lvl w:ilvl="8">
      <w:start w:val="1"/>
      <w:numFmt w:val="decimal"/>
      <w:isLgl/>
      <w:lvlText w:val="%1.%2.%3.%4.%5.%6.%7.%8.%9"/>
      <w:lvlJc w:val="left"/>
      <w:pPr>
        <w:ind w:left="2160" w:hanging="2160"/>
      </w:pPr>
    </w:lvl>
  </w:abstractNum>
  <w:abstractNum w:abstractNumId="8" w15:restartNumberingAfterBreak="0">
    <w:nsid w:val="30667B97"/>
    <w:multiLevelType w:val="hybridMultilevel"/>
    <w:tmpl w:val="5D445D4C"/>
    <w:lvl w:ilvl="0" w:tplc="DDEA12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9344BF"/>
    <w:multiLevelType w:val="hybridMultilevel"/>
    <w:tmpl w:val="26C26298"/>
    <w:lvl w:ilvl="0" w:tplc="65422524">
      <w:start w:val="2"/>
      <w:numFmt w:val="bullet"/>
      <w:lvlText w:val="-"/>
      <w:lvlJc w:val="left"/>
      <w:pPr>
        <w:ind w:left="720" w:hanging="360"/>
      </w:pPr>
      <w:rPr>
        <w:rFonts w:ascii="Arial" w:eastAsia="Times New Roman" w:hAnsi="Arial" w:cs="Aria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97209B"/>
    <w:multiLevelType w:val="hybridMultilevel"/>
    <w:tmpl w:val="2D325C20"/>
    <w:lvl w:ilvl="0" w:tplc="123C0EFA">
      <w:numFmt w:val="bullet"/>
      <w:lvlText w:val="•"/>
      <w:lvlJc w:val="left"/>
      <w:pPr>
        <w:ind w:left="720" w:hanging="360"/>
      </w:pPr>
      <w:rPr>
        <w:rFonts w:ascii="Arial" w:hAnsi="Arial"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37683B"/>
    <w:multiLevelType w:val="hybridMultilevel"/>
    <w:tmpl w:val="7EC6E7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7F02BA7"/>
    <w:multiLevelType w:val="multilevel"/>
    <w:tmpl w:val="47DAD598"/>
    <w:lvl w:ilvl="0">
      <w:start w:val="1"/>
      <w:numFmt w:val="decimal"/>
      <w:lvlText w:val="%1"/>
      <w:lvlJc w:val="left"/>
      <w:pPr>
        <w:ind w:left="104" w:hanging="308"/>
      </w:pPr>
      <w:rPr>
        <w:rFonts w:hint="default"/>
        <w:lang w:val="en-US" w:eastAsia="en-US" w:bidi="ar-SA"/>
      </w:rPr>
    </w:lvl>
    <w:lvl w:ilvl="1">
      <w:start w:val="1"/>
      <w:numFmt w:val="decimal"/>
      <w:lvlText w:val="%1.%2"/>
      <w:lvlJc w:val="left"/>
      <w:pPr>
        <w:ind w:left="104" w:hanging="308"/>
      </w:pPr>
      <w:rPr>
        <w:rFonts w:ascii="Times New Roman" w:eastAsia="Times New Roman" w:hAnsi="Times New Roman" w:cs="Times New Roman" w:hint="default"/>
        <w:color w:val="0D0D0D"/>
        <w:spacing w:val="0"/>
        <w:w w:val="99"/>
        <w:sz w:val="20"/>
        <w:szCs w:val="20"/>
        <w:lang w:val="en-US" w:eastAsia="en-US" w:bidi="ar-SA"/>
      </w:rPr>
    </w:lvl>
    <w:lvl w:ilvl="2">
      <w:numFmt w:val="bullet"/>
      <w:lvlText w:val="•"/>
      <w:lvlJc w:val="left"/>
      <w:pPr>
        <w:ind w:left="612" w:hanging="308"/>
      </w:pPr>
      <w:rPr>
        <w:rFonts w:hint="default"/>
        <w:lang w:val="en-US" w:eastAsia="en-US" w:bidi="ar-SA"/>
      </w:rPr>
    </w:lvl>
    <w:lvl w:ilvl="3">
      <w:numFmt w:val="bullet"/>
      <w:lvlText w:val="•"/>
      <w:lvlJc w:val="left"/>
      <w:pPr>
        <w:ind w:left="869" w:hanging="308"/>
      </w:pPr>
      <w:rPr>
        <w:rFonts w:hint="default"/>
        <w:lang w:val="en-US" w:eastAsia="en-US" w:bidi="ar-SA"/>
      </w:rPr>
    </w:lvl>
    <w:lvl w:ilvl="4">
      <w:numFmt w:val="bullet"/>
      <w:lvlText w:val="•"/>
      <w:lvlJc w:val="left"/>
      <w:pPr>
        <w:ind w:left="1125" w:hanging="308"/>
      </w:pPr>
      <w:rPr>
        <w:rFonts w:hint="default"/>
        <w:lang w:val="en-US" w:eastAsia="en-US" w:bidi="ar-SA"/>
      </w:rPr>
    </w:lvl>
    <w:lvl w:ilvl="5">
      <w:numFmt w:val="bullet"/>
      <w:lvlText w:val="•"/>
      <w:lvlJc w:val="left"/>
      <w:pPr>
        <w:ind w:left="1382" w:hanging="308"/>
      </w:pPr>
      <w:rPr>
        <w:rFonts w:hint="default"/>
        <w:lang w:val="en-US" w:eastAsia="en-US" w:bidi="ar-SA"/>
      </w:rPr>
    </w:lvl>
    <w:lvl w:ilvl="6">
      <w:numFmt w:val="bullet"/>
      <w:lvlText w:val="•"/>
      <w:lvlJc w:val="left"/>
      <w:pPr>
        <w:ind w:left="1638" w:hanging="308"/>
      </w:pPr>
      <w:rPr>
        <w:rFonts w:hint="default"/>
        <w:lang w:val="en-US" w:eastAsia="en-US" w:bidi="ar-SA"/>
      </w:rPr>
    </w:lvl>
    <w:lvl w:ilvl="7">
      <w:numFmt w:val="bullet"/>
      <w:lvlText w:val="•"/>
      <w:lvlJc w:val="left"/>
      <w:pPr>
        <w:ind w:left="1894" w:hanging="308"/>
      </w:pPr>
      <w:rPr>
        <w:rFonts w:hint="default"/>
        <w:lang w:val="en-US" w:eastAsia="en-US" w:bidi="ar-SA"/>
      </w:rPr>
    </w:lvl>
    <w:lvl w:ilvl="8">
      <w:numFmt w:val="bullet"/>
      <w:lvlText w:val="•"/>
      <w:lvlJc w:val="left"/>
      <w:pPr>
        <w:ind w:left="2151" w:hanging="308"/>
      </w:pPr>
      <w:rPr>
        <w:rFonts w:hint="default"/>
        <w:lang w:val="en-US" w:eastAsia="en-US" w:bidi="ar-SA"/>
      </w:rPr>
    </w:lvl>
  </w:abstractNum>
  <w:abstractNum w:abstractNumId="13" w15:restartNumberingAfterBreak="0">
    <w:nsid w:val="3D496548"/>
    <w:multiLevelType w:val="hybridMultilevel"/>
    <w:tmpl w:val="0DCE1726"/>
    <w:lvl w:ilvl="0" w:tplc="F54AB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9B188B"/>
    <w:multiLevelType w:val="hybridMultilevel"/>
    <w:tmpl w:val="A85C84CE"/>
    <w:lvl w:ilvl="0" w:tplc="04090001">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784FBA"/>
    <w:multiLevelType w:val="hybridMultilevel"/>
    <w:tmpl w:val="C0202E22"/>
    <w:lvl w:ilvl="0" w:tplc="2340B292">
      <w:start w:val="1"/>
      <w:numFmt w:val="bullet"/>
      <w:lvlText w:val="-"/>
      <w:lvlJc w:val="left"/>
      <w:pPr>
        <w:ind w:left="1080" w:hanging="720"/>
      </w:pPr>
      <w:rPr>
        <w:rFonts w:ascii="Gill Sans Infant Std" w:eastAsiaTheme="minorHAnsi" w:hAnsi="Gill Sans Infant Std" w:cs="Gill Sans Infant Std"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4C372579"/>
    <w:multiLevelType w:val="hybridMultilevel"/>
    <w:tmpl w:val="74B4B294"/>
    <w:lvl w:ilvl="0" w:tplc="123C0EFA">
      <w:numFmt w:val="bullet"/>
      <w:lvlText w:val="•"/>
      <w:lvlJc w:val="left"/>
      <w:pPr>
        <w:ind w:left="720" w:hanging="360"/>
      </w:pPr>
      <w:rPr>
        <w:rFonts w:ascii="Arial" w:hAnsi="Arial"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19145A"/>
    <w:multiLevelType w:val="hybridMultilevel"/>
    <w:tmpl w:val="DF80E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DB0EF3"/>
    <w:multiLevelType w:val="hybridMultilevel"/>
    <w:tmpl w:val="EE168B46"/>
    <w:lvl w:ilvl="0" w:tplc="0409000F">
      <w:start w:val="1"/>
      <w:numFmt w:val="decimal"/>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55BE22FB"/>
    <w:multiLevelType w:val="hybridMultilevel"/>
    <w:tmpl w:val="99E0A21A"/>
    <w:lvl w:ilvl="0" w:tplc="D90A157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BF0AB8"/>
    <w:multiLevelType w:val="hybridMultilevel"/>
    <w:tmpl w:val="9A30A608"/>
    <w:lvl w:ilvl="0" w:tplc="B8D8C3A8">
      <w:numFmt w:val="bullet"/>
      <w:lvlText w:val="-"/>
      <w:lvlJc w:val="left"/>
      <w:pPr>
        <w:ind w:left="720" w:hanging="360"/>
      </w:pPr>
      <w:rPr>
        <w:rFonts w:ascii="Arial" w:eastAsiaTheme="minorHAnsi" w:hAnsi="Arial" w:cs="Arial" w:hint="default"/>
        <w:b/>
        <w:i/>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265916"/>
    <w:multiLevelType w:val="hybridMultilevel"/>
    <w:tmpl w:val="C5E2F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334E49"/>
    <w:multiLevelType w:val="hybridMultilevel"/>
    <w:tmpl w:val="38A4791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6B3645AF"/>
    <w:multiLevelType w:val="hybridMultilevel"/>
    <w:tmpl w:val="7B54B86C"/>
    <w:lvl w:ilvl="0" w:tplc="EECC9408">
      <w:numFmt w:val="bullet"/>
      <w:lvlText w:val="-"/>
      <w:lvlJc w:val="left"/>
      <w:pPr>
        <w:ind w:left="720" w:hanging="360"/>
      </w:pPr>
      <w:rPr>
        <w:rFonts w:ascii="Calibri Light" w:eastAsia="Times New Roman" w:hAnsi="Calibri Light" w:cs="Calibri Ligh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E47772"/>
    <w:multiLevelType w:val="hybridMultilevel"/>
    <w:tmpl w:val="703E8864"/>
    <w:lvl w:ilvl="0" w:tplc="04090001">
      <w:start w:val="1"/>
      <w:numFmt w:val="bullet"/>
      <w:lvlText w:val=""/>
      <w:lvlJc w:val="left"/>
      <w:pPr>
        <w:ind w:left="1440" w:hanging="72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76514CF7"/>
    <w:multiLevelType w:val="hybridMultilevel"/>
    <w:tmpl w:val="300454EE"/>
    <w:lvl w:ilvl="0" w:tplc="1EB209C6">
      <w:start w:val="4"/>
      <w:numFmt w:val="bullet"/>
      <w:lvlText w:val="•"/>
      <w:lvlJc w:val="left"/>
      <w:pPr>
        <w:ind w:left="1080" w:hanging="72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313CB3"/>
    <w:multiLevelType w:val="hybridMultilevel"/>
    <w:tmpl w:val="99722FBE"/>
    <w:lvl w:ilvl="0" w:tplc="372C0FDA">
      <w:start w:val="36"/>
      <w:numFmt w:val="bullet"/>
      <w:lvlText w:val="-"/>
      <w:lvlJc w:val="left"/>
      <w:pPr>
        <w:ind w:left="720" w:hanging="360"/>
      </w:pPr>
      <w:rPr>
        <w:rFonts w:ascii="Arial" w:eastAsia="Times New Roman" w:hAnsi="Arial" w:cs="Arial" w:hint="default"/>
        <w:b/>
        <w:i/>
        <w:u w:val="singl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D987925"/>
    <w:multiLevelType w:val="hybridMultilevel"/>
    <w:tmpl w:val="A6DCDC7C"/>
    <w:lvl w:ilvl="0" w:tplc="2340B292">
      <w:start w:val="1"/>
      <w:numFmt w:val="bullet"/>
      <w:lvlText w:val="-"/>
      <w:lvlJc w:val="left"/>
      <w:pPr>
        <w:ind w:left="1080" w:hanging="360"/>
      </w:pPr>
      <w:rPr>
        <w:rFonts w:ascii="Gill Sans Infant Std" w:eastAsiaTheme="minorHAnsi" w:hAnsi="Gill Sans Infant Std" w:cs="Gill Sans Infant St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E386BC4"/>
    <w:multiLevelType w:val="hybridMultilevel"/>
    <w:tmpl w:val="28860CCE"/>
    <w:lvl w:ilvl="0" w:tplc="B8D8C3A8">
      <w:numFmt w:val="bullet"/>
      <w:lvlText w:val="-"/>
      <w:lvlJc w:val="left"/>
      <w:pPr>
        <w:ind w:left="720" w:hanging="360"/>
      </w:pPr>
      <w:rPr>
        <w:rFonts w:ascii="Arial" w:eastAsiaTheme="minorHAnsi" w:hAnsi="Arial" w:cs="Arial" w:hint="default"/>
        <w:b/>
        <w:i/>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391951"/>
    <w:multiLevelType w:val="hybridMultilevel"/>
    <w:tmpl w:val="6EB6AF4E"/>
    <w:lvl w:ilvl="0" w:tplc="04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FB21F7E"/>
    <w:multiLevelType w:val="hybridMultilevel"/>
    <w:tmpl w:val="E482E432"/>
    <w:lvl w:ilvl="0" w:tplc="7124F85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6626772">
    <w:abstractNumId w:val="19"/>
  </w:num>
  <w:num w:numId="2" w16cid:durableId="430323690">
    <w:abstractNumId w:val="30"/>
  </w:num>
  <w:num w:numId="3" w16cid:durableId="8526892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9642047">
    <w:abstractNumId w:val="22"/>
  </w:num>
  <w:num w:numId="5" w16cid:durableId="603193442">
    <w:abstractNumId w:val="9"/>
  </w:num>
  <w:num w:numId="6" w16cid:durableId="613907040">
    <w:abstractNumId w:val="14"/>
  </w:num>
  <w:num w:numId="7" w16cid:durableId="383480942">
    <w:abstractNumId w:val="23"/>
  </w:num>
  <w:num w:numId="8" w16cid:durableId="1986855504">
    <w:abstractNumId w:val="20"/>
  </w:num>
  <w:num w:numId="9" w16cid:durableId="819464106">
    <w:abstractNumId w:val="6"/>
  </w:num>
  <w:num w:numId="10" w16cid:durableId="976569868">
    <w:abstractNumId w:val="28"/>
  </w:num>
  <w:num w:numId="11" w16cid:durableId="1407461146">
    <w:abstractNumId w:val="26"/>
  </w:num>
  <w:num w:numId="12" w16cid:durableId="421267943">
    <w:abstractNumId w:val="3"/>
  </w:num>
  <w:num w:numId="13" w16cid:durableId="204561849">
    <w:abstractNumId w:val="1"/>
  </w:num>
  <w:num w:numId="14" w16cid:durableId="1279022781">
    <w:abstractNumId w:val="12"/>
  </w:num>
  <w:num w:numId="15" w16cid:durableId="761073084">
    <w:abstractNumId w:val="7"/>
    <w:lvlOverride w:ilvl="0">
      <w:startOverride w:val="1"/>
    </w:lvlOverride>
    <w:lvlOverride w:ilvl="1">
      <w:startOverride w:val="5"/>
    </w:lvlOverride>
  </w:num>
  <w:num w:numId="16" w16cid:durableId="1027678486">
    <w:abstractNumId w:val="7"/>
    <w:lvlOverride w:ilvl="0">
      <w:startOverride w:val="1"/>
    </w:lvlOverride>
    <w:lvlOverride w:ilvl="1">
      <w:startOverride w:val="5"/>
    </w:lvlOverride>
  </w:num>
  <w:num w:numId="17" w16cid:durableId="1351102515">
    <w:abstractNumId w:val="4"/>
  </w:num>
  <w:num w:numId="18" w16cid:durableId="516194141">
    <w:abstractNumId w:val="7"/>
    <w:lvlOverride w:ilvl="0">
      <w:startOverride w:val="1"/>
    </w:lvlOverride>
    <w:lvlOverride w:ilvl="1">
      <w:startOverride w:val="4"/>
    </w:lvlOverride>
  </w:num>
  <w:num w:numId="19" w16cid:durableId="380636534">
    <w:abstractNumId w:val="7"/>
    <w:lvlOverride w:ilvl="0">
      <w:startOverride w:val="1"/>
    </w:lvlOverride>
    <w:lvlOverride w:ilvl="1">
      <w:startOverride w:val="4"/>
    </w:lvlOverride>
  </w:num>
  <w:num w:numId="20" w16cid:durableId="982469484">
    <w:abstractNumId w:val="2"/>
  </w:num>
  <w:num w:numId="21" w16cid:durableId="1277907001">
    <w:abstractNumId w:val="15"/>
  </w:num>
  <w:num w:numId="22" w16cid:durableId="1272281208">
    <w:abstractNumId w:val="11"/>
  </w:num>
  <w:num w:numId="23" w16cid:durableId="1597252668">
    <w:abstractNumId w:val="27"/>
  </w:num>
  <w:num w:numId="24" w16cid:durableId="763116763">
    <w:abstractNumId w:val="21"/>
  </w:num>
  <w:num w:numId="25" w16cid:durableId="248932918">
    <w:abstractNumId w:val="13"/>
  </w:num>
  <w:num w:numId="26" w16cid:durableId="1652711885">
    <w:abstractNumId w:val="5"/>
  </w:num>
  <w:num w:numId="27" w16cid:durableId="752052601">
    <w:abstractNumId w:val="0"/>
  </w:num>
  <w:num w:numId="28" w16cid:durableId="1897470536">
    <w:abstractNumId w:val="8"/>
  </w:num>
  <w:num w:numId="29" w16cid:durableId="1200431771">
    <w:abstractNumId w:val="17"/>
  </w:num>
  <w:num w:numId="30" w16cid:durableId="683749104">
    <w:abstractNumId w:val="10"/>
  </w:num>
  <w:num w:numId="31" w16cid:durableId="690373150">
    <w:abstractNumId w:val="16"/>
  </w:num>
  <w:num w:numId="32" w16cid:durableId="1208179681">
    <w:abstractNumId w:val="25"/>
  </w:num>
  <w:num w:numId="33" w16cid:durableId="1985889365">
    <w:abstractNumId w:val="29"/>
  </w:num>
  <w:num w:numId="34" w16cid:durableId="683018354">
    <w:abstractNumId w:val="24"/>
  </w:num>
  <w:num w:numId="35" w16cid:durableId="85272055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64E"/>
    <w:rsid w:val="000162B5"/>
    <w:rsid w:val="0001694D"/>
    <w:rsid w:val="0001732E"/>
    <w:rsid w:val="00022E37"/>
    <w:rsid w:val="00041A4B"/>
    <w:rsid w:val="000626A6"/>
    <w:rsid w:val="0008327B"/>
    <w:rsid w:val="000D0766"/>
    <w:rsid w:val="000F2F4F"/>
    <w:rsid w:val="00116CF6"/>
    <w:rsid w:val="00121577"/>
    <w:rsid w:val="001225B9"/>
    <w:rsid w:val="00136ABF"/>
    <w:rsid w:val="00151E2C"/>
    <w:rsid w:val="00156BAC"/>
    <w:rsid w:val="001570D6"/>
    <w:rsid w:val="001839C1"/>
    <w:rsid w:val="00191CDA"/>
    <w:rsid w:val="001C2EF0"/>
    <w:rsid w:val="001D0F1B"/>
    <w:rsid w:val="001E482D"/>
    <w:rsid w:val="001F0A09"/>
    <w:rsid w:val="001F27BE"/>
    <w:rsid w:val="00200118"/>
    <w:rsid w:val="002003E3"/>
    <w:rsid w:val="0022401B"/>
    <w:rsid w:val="002374DF"/>
    <w:rsid w:val="002463A0"/>
    <w:rsid w:val="00251074"/>
    <w:rsid w:val="002546EE"/>
    <w:rsid w:val="00283805"/>
    <w:rsid w:val="002B1BB5"/>
    <w:rsid w:val="002C0879"/>
    <w:rsid w:val="002F1D07"/>
    <w:rsid w:val="00300324"/>
    <w:rsid w:val="00317BC9"/>
    <w:rsid w:val="003216F6"/>
    <w:rsid w:val="0033271F"/>
    <w:rsid w:val="00352822"/>
    <w:rsid w:val="0035643B"/>
    <w:rsid w:val="00363FFE"/>
    <w:rsid w:val="00364E60"/>
    <w:rsid w:val="00374878"/>
    <w:rsid w:val="00383FC7"/>
    <w:rsid w:val="003875A8"/>
    <w:rsid w:val="00390F8F"/>
    <w:rsid w:val="003C0F72"/>
    <w:rsid w:val="003D1E2B"/>
    <w:rsid w:val="003D2269"/>
    <w:rsid w:val="003D30B4"/>
    <w:rsid w:val="003E50ED"/>
    <w:rsid w:val="003F36FF"/>
    <w:rsid w:val="003F3937"/>
    <w:rsid w:val="00403300"/>
    <w:rsid w:val="0040461B"/>
    <w:rsid w:val="004207DE"/>
    <w:rsid w:val="004209B5"/>
    <w:rsid w:val="004226C3"/>
    <w:rsid w:val="0042374A"/>
    <w:rsid w:val="00435253"/>
    <w:rsid w:val="004537DE"/>
    <w:rsid w:val="00455AE9"/>
    <w:rsid w:val="004621BA"/>
    <w:rsid w:val="00465C79"/>
    <w:rsid w:val="00472585"/>
    <w:rsid w:val="00495FA1"/>
    <w:rsid w:val="004B1683"/>
    <w:rsid w:val="004C00F5"/>
    <w:rsid w:val="004D4892"/>
    <w:rsid w:val="004E112D"/>
    <w:rsid w:val="004F7191"/>
    <w:rsid w:val="005243B6"/>
    <w:rsid w:val="00535DC9"/>
    <w:rsid w:val="00545298"/>
    <w:rsid w:val="0055684A"/>
    <w:rsid w:val="00561E62"/>
    <w:rsid w:val="00570E5E"/>
    <w:rsid w:val="005767BA"/>
    <w:rsid w:val="005873F2"/>
    <w:rsid w:val="005931C9"/>
    <w:rsid w:val="005D7F74"/>
    <w:rsid w:val="005F1819"/>
    <w:rsid w:val="006074BA"/>
    <w:rsid w:val="00615E70"/>
    <w:rsid w:val="006442C2"/>
    <w:rsid w:val="00646DAC"/>
    <w:rsid w:val="0066291D"/>
    <w:rsid w:val="00663D9C"/>
    <w:rsid w:val="00670AFF"/>
    <w:rsid w:val="006D109F"/>
    <w:rsid w:val="006E15C1"/>
    <w:rsid w:val="006E395A"/>
    <w:rsid w:val="006E52B4"/>
    <w:rsid w:val="006F3D5A"/>
    <w:rsid w:val="0072486D"/>
    <w:rsid w:val="00724D27"/>
    <w:rsid w:val="007329C4"/>
    <w:rsid w:val="0074765B"/>
    <w:rsid w:val="00750F26"/>
    <w:rsid w:val="007649F1"/>
    <w:rsid w:val="00770A21"/>
    <w:rsid w:val="00785BE8"/>
    <w:rsid w:val="007B7F44"/>
    <w:rsid w:val="007C772D"/>
    <w:rsid w:val="007D631C"/>
    <w:rsid w:val="007E4CF4"/>
    <w:rsid w:val="007E7A06"/>
    <w:rsid w:val="00832042"/>
    <w:rsid w:val="008351D5"/>
    <w:rsid w:val="00836EDB"/>
    <w:rsid w:val="008535B9"/>
    <w:rsid w:val="00857C27"/>
    <w:rsid w:val="00867998"/>
    <w:rsid w:val="008B0AC8"/>
    <w:rsid w:val="008B361E"/>
    <w:rsid w:val="008B366E"/>
    <w:rsid w:val="008B7B90"/>
    <w:rsid w:val="0090547C"/>
    <w:rsid w:val="00926325"/>
    <w:rsid w:val="009554D9"/>
    <w:rsid w:val="00962394"/>
    <w:rsid w:val="00965A23"/>
    <w:rsid w:val="00966947"/>
    <w:rsid w:val="00974CEE"/>
    <w:rsid w:val="00985ECD"/>
    <w:rsid w:val="00986EE3"/>
    <w:rsid w:val="009C188B"/>
    <w:rsid w:val="009C4816"/>
    <w:rsid w:val="009F1A41"/>
    <w:rsid w:val="00A12067"/>
    <w:rsid w:val="00A21553"/>
    <w:rsid w:val="00A5332D"/>
    <w:rsid w:val="00A53CEF"/>
    <w:rsid w:val="00A6080D"/>
    <w:rsid w:val="00A64178"/>
    <w:rsid w:val="00A764EE"/>
    <w:rsid w:val="00A81054"/>
    <w:rsid w:val="00AB04A6"/>
    <w:rsid w:val="00AC14D7"/>
    <w:rsid w:val="00AE3C43"/>
    <w:rsid w:val="00AE4AFA"/>
    <w:rsid w:val="00AF3536"/>
    <w:rsid w:val="00AF4DAC"/>
    <w:rsid w:val="00AF4E44"/>
    <w:rsid w:val="00B57937"/>
    <w:rsid w:val="00B86266"/>
    <w:rsid w:val="00B97477"/>
    <w:rsid w:val="00BA3631"/>
    <w:rsid w:val="00BB3459"/>
    <w:rsid w:val="00BF4D59"/>
    <w:rsid w:val="00C010F8"/>
    <w:rsid w:val="00C06268"/>
    <w:rsid w:val="00C133AB"/>
    <w:rsid w:val="00C243D5"/>
    <w:rsid w:val="00C26E9C"/>
    <w:rsid w:val="00C34778"/>
    <w:rsid w:val="00C35875"/>
    <w:rsid w:val="00C467CB"/>
    <w:rsid w:val="00C67C8C"/>
    <w:rsid w:val="00C71E56"/>
    <w:rsid w:val="00C81BD6"/>
    <w:rsid w:val="00C81C6E"/>
    <w:rsid w:val="00CB525D"/>
    <w:rsid w:val="00CD2409"/>
    <w:rsid w:val="00CE6DC9"/>
    <w:rsid w:val="00D03FBD"/>
    <w:rsid w:val="00D355D5"/>
    <w:rsid w:val="00D44FB7"/>
    <w:rsid w:val="00D5048A"/>
    <w:rsid w:val="00D5632E"/>
    <w:rsid w:val="00D70725"/>
    <w:rsid w:val="00D76AF2"/>
    <w:rsid w:val="00D86B4A"/>
    <w:rsid w:val="00DA2501"/>
    <w:rsid w:val="00DD29FE"/>
    <w:rsid w:val="00DD664E"/>
    <w:rsid w:val="00DE0FE6"/>
    <w:rsid w:val="00E04295"/>
    <w:rsid w:val="00E229FA"/>
    <w:rsid w:val="00E2763F"/>
    <w:rsid w:val="00E4420F"/>
    <w:rsid w:val="00E47439"/>
    <w:rsid w:val="00E5279B"/>
    <w:rsid w:val="00E669B3"/>
    <w:rsid w:val="00E96132"/>
    <w:rsid w:val="00E96429"/>
    <w:rsid w:val="00EA210B"/>
    <w:rsid w:val="00EB0989"/>
    <w:rsid w:val="00EC2571"/>
    <w:rsid w:val="00EC7DFA"/>
    <w:rsid w:val="00ED02AE"/>
    <w:rsid w:val="00EF708F"/>
    <w:rsid w:val="00F00EFA"/>
    <w:rsid w:val="00F108E6"/>
    <w:rsid w:val="00F30274"/>
    <w:rsid w:val="00F327EF"/>
    <w:rsid w:val="00F33F58"/>
    <w:rsid w:val="00F52F3F"/>
    <w:rsid w:val="00F56567"/>
    <w:rsid w:val="00F56A4F"/>
    <w:rsid w:val="00F67A34"/>
    <w:rsid w:val="00F72D02"/>
    <w:rsid w:val="00F77B15"/>
    <w:rsid w:val="00FA35DB"/>
    <w:rsid w:val="00FB1C91"/>
    <w:rsid w:val="00FD6CF1"/>
    <w:rsid w:val="00FF1F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BC543"/>
  <w15:chartTrackingRefBased/>
  <w15:docId w15:val="{288F5DB9-ADD0-432E-BB5B-9878B8636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34778"/>
    <w:pPr>
      <w:keepNext/>
      <w:keepLines/>
      <w:numPr>
        <w:numId w:val="3"/>
      </w:numPr>
      <w:spacing w:before="360" w:after="180" w:line="320" w:lineRule="atLeast"/>
      <w:ind w:left="567" w:hanging="567"/>
      <w:outlineLvl w:val="0"/>
    </w:pPr>
    <w:rPr>
      <w:rFonts w:ascii="Gill Sans MT" w:eastAsiaTheme="majorEastAsia" w:hAnsi="Gill Sans MT" w:cstheme="majorBidi"/>
      <w:bCs/>
      <w:caps/>
      <w:color w:val="5B9BD5" w:themeColor="accent1"/>
      <w:sz w:val="44"/>
      <w:szCs w:val="28"/>
      <w:lang w:val="en-GB"/>
    </w:rPr>
  </w:style>
  <w:style w:type="paragraph" w:styleId="Heading2">
    <w:name w:val="heading 2"/>
    <w:basedOn w:val="Normal"/>
    <w:next w:val="Normal"/>
    <w:link w:val="Heading2Char"/>
    <w:uiPriority w:val="9"/>
    <w:unhideWhenUsed/>
    <w:qFormat/>
    <w:rsid w:val="00C34778"/>
    <w:pPr>
      <w:keepNext/>
      <w:keepLines/>
      <w:numPr>
        <w:ilvl w:val="1"/>
        <w:numId w:val="3"/>
      </w:numPr>
      <w:spacing w:before="240" w:line="260" w:lineRule="atLeast"/>
      <w:outlineLvl w:val="1"/>
    </w:pPr>
    <w:rPr>
      <w:rFonts w:ascii="Gill Sans MT" w:eastAsiaTheme="majorEastAsia" w:hAnsi="Gill Sans MT" w:cstheme="majorBidi"/>
      <w:b/>
      <w:bCs/>
      <w:color w:val="5B9BD5" w:themeColor="accent1"/>
      <w:sz w:val="28"/>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exte,Paragraphe 2,Recommendation,List Paragraph1,standard lewis,F5 List Paragraph,Dot pt,No Spacing1,List Paragraph Char Char Char,Indicator Text,Colorful List - Accent 11,Numbered Para 1,Bullet 1,Bullet Points,MAIN CONTENT"/>
    <w:basedOn w:val="Normal"/>
    <w:link w:val="ListParagraphChar"/>
    <w:uiPriority w:val="34"/>
    <w:qFormat/>
    <w:rsid w:val="00A53CEF"/>
    <w:pPr>
      <w:ind w:left="720"/>
      <w:contextualSpacing/>
    </w:pPr>
  </w:style>
  <w:style w:type="character" w:customStyle="1" w:styleId="Heading1Char">
    <w:name w:val="Heading 1 Char"/>
    <w:basedOn w:val="DefaultParagraphFont"/>
    <w:link w:val="Heading1"/>
    <w:rsid w:val="00C34778"/>
    <w:rPr>
      <w:rFonts w:ascii="Gill Sans MT" w:eastAsiaTheme="majorEastAsia" w:hAnsi="Gill Sans MT" w:cstheme="majorBidi"/>
      <w:bCs/>
      <w:caps/>
      <w:color w:val="5B9BD5" w:themeColor="accent1"/>
      <w:sz w:val="44"/>
      <w:szCs w:val="28"/>
      <w:lang w:val="en-GB"/>
    </w:rPr>
  </w:style>
  <w:style w:type="character" w:customStyle="1" w:styleId="Heading2Char">
    <w:name w:val="Heading 2 Char"/>
    <w:basedOn w:val="DefaultParagraphFont"/>
    <w:link w:val="Heading2"/>
    <w:rsid w:val="00C34778"/>
    <w:rPr>
      <w:rFonts w:ascii="Gill Sans MT" w:eastAsiaTheme="majorEastAsia" w:hAnsi="Gill Sans MT" w:cstheme="majorBidi"/>
      <w:b/>
      <w:bCs/>
      <w:color w:val="5B9BD5" w:themeColor="accent1"/>
      <w:sz w:val="28"/>
      <w:szCs w:val="26"/>
      <w:lang w:val="en-GB"/>
    </w:rPr>
  </w:style>
  <w:style w:type="character" w:customStyle="1" w:styleId="ListParagraphChar">
    <w:name w:val="List Paragraph Char"/>
    <w:aliases w:val="texte Char,Paragraphe 2 Char,Recommendation Char,List Paragraph1 Char,standard lewis Char,F5 List Paragraph Char,Dot pt Char,No Spacing1 Char,List Paragraph Char Char Char Char,Indicator Text Char,Colorful List - Accent 11 Char"/>
    <w:link w:val="ListParagraph"/>
    <w:uiPriority w:val="34"/>
    <w:qFormat/>
    <w:locked/>
    <w:rsid w:val="00C34778"/>
  </w:style>
  <w:style w:type="paragraph" w:customStyle="1" w:styleId="Default">
    <w:name w:val="Default"/>
    <w:rsid w:val="00C34778"/>
    <w:pPr>
      <w:autoSpaceDE w:val="0"/>
      <w:autoSpaceDN w:val="0"/>
      <w:adjustRightInd w:val="0"/>
      <w:spacing w:after="0" w:line="240" w:lineRule="auto"/>
    </w:pPr>
    <w:rPr>
      <w:rFonts w:ascii="Calibri" w:hAnsi="Calibri" w:cs="Calibri"/>
      <w:color w:val="000000"/>
      <w:sz w:val="24"/>
      <w:szCs w:val="24"/>
    </w:rPr>
  </w:style>
  <w:style w:type="character" w:customStyle="1" w:styleId="markedcontent">
    <w:name w:val="markedcontent"/>
    <w:basedOn w:val="DefaultParagraphFont"/>
    <w:rsid w:val="00C34778"/>
  </w:style>
  <w:style w:type="table" w:styleId="TableGrid">
    <w:name w:val="Table Grid"/>
    <w:basedOn w:val="TableNormal"/>
    <w:uiPriority w:val="39"/>
    <w:rsid w:val="00C34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1"/>
    <w:autoRedefine/>
    <w:qFormat/>
    <w:rsid w:val="00E2763F"/>
    <w:pPr>
      <w:widowControl w:val="0"/>
      <w:tabs>
        <w:tab w:val="left" w:pos="284"/>
      </w:tabs>
      <w:spacing w:after="60" w:line="240" w:lineRule="auto"/>
      <w:jc w:val="both"/>
    </w:pPr>
    <w:rPr>
      <w:rFonts w:asciiTheme="minorBidi" w:eastAsia="Calibri" w:hAnsiTheme="minorBidi"/>
      <w:sz w:val="20"/>
      <w:lang w:val="en-GB"/>
    </w:rPr>
  </w:style>
  <w:style w:type="character" w:customStyle="1" w:styleId="FootnoteTextChar">
    <w:name w:val="Footnote Text Char"/>
    <w:basedOn w:val="DefaultParagraphFont"/>
    <w:uiPriority w:val="99"/>
    <w:semiHidden/>
    <w:rsid w:val="00E2763F"/>
    <w:rPr>
      <w:sz w:val="20"/>
      <w:szCs w:val="20"/>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
    <w:link w:val="Char2"/>
    <w:qFormat/>
    <w:rsid w:val="00E2763F"/>
    <w:rPr>
      <w:rFonts w:ascii="Times New Roman" w:hAnsi="Times New Roman"/>
      <w:szCs w:val="16"/>
      <w:vertAlign w:val="superscript"/>
    </w:rPr>
  </w:style>
  <w:style w:type="paragraph" w:customStyle="1" w:styleId="Char2">
    <w:name w:val="Char2"/>
    <w:basedOn w:val="Normal"/>
    <w:link w:val="FootnoteReference"/>
    <w:rsid w:val="00E2763F"/>
    <w:pPr>
      <w:spacing w:line="240" w:lineRule="exact"/>
    </w:pPr>
    <w:rPr>
      <w:rFonts w:ascii="Times New Roman" w:hAnsi="Times New Roman"/>
      <w:szCs w:val="16"/>
      <w:vertAlign w:val="superscript"/>
    </w:rPr>
  </w:style>
  <w:style w:type="character" w:customStyle="1" w:styleId="FootnoteTextChar1">
    <w:name w:val="Footnote Text Char1"/>
    <w:aliases w:val="Schriftart: 9 pt Char,Schriftart: 10 pt Char,Schriftart: 8 pt Char,WB-Fußnotentext Char,FoodNote Char,ft Char,Footnote Char,Footnote Text Char Char Char,Footnote Text Char1 Char Char Char,Footnote Text Char Char Char Char Char,f Char"/>
    <w:link w:val="FootnoteText"/>
    <w:rsid w:val="00E2763F"/>
    <w:rPr>
      <w:rFonts w:asciiTheme="minorBidi" w:eastAsia="Calibri" w:hAnsiTheme="minorBidi"/>
      <w:sz w:val="20"/>
      <w:lang w:val="en-GB"/>
    </w:rPr>
  </w:style>
  <w:style w:type="paragraph" w:customStyle="1" w:styleId="paragraph">
    <w:name w:val="paragraph"/>
    <w:basedOn w:val="Normal"/>
    <w:rsid w:val="00E2763F"/>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normaltextrun">
    <w:name w:val="normaltextrun"/>
    <w:basedOn w:val="DefaultParagraphFont"/>
    <w:rsid w:val="00E2763F"/>
  </w:style>
  <w:style w:type="character" w:customStyle="1" w:styleId="eop">
    <w:name w:val="eop"/>
    <w:basedOn w:val="DefaultParagraphFont"/>
    <w:rsid w:val="008B361E"/>
  </w:style>
  <w:style w:type="paragraph" w:customStyle="1" w:styleId="TableParagraph">
    <w:name w:val="Table Paragraph"/>
    <w:basedOn w:val="Normal"/>
    <w:uiPriority w:val="1"/>
    <w:qFormat/>
    <w:rsid w:val="000162B5"/>
    <w:pPr>
      <w:widowControl w:val="0"/>
      <w:autoSpaceDE w:val="0"/>
      <w:autoSpaceDN w:val="0"/>
      <w:spacing w:after="0"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DA25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501"/>
  </w:style>
  <w:style w:type="paragraph" w:styleId="Footer">
    <w:name w:val="footer"/>
    <w:basedOn w:val="Normal"/>
    <w:link w:val="FooterChar"/>
    <w:uiPriority w:val="99"/>
    <w:unhideWhenUsed/>
    <w:rsid w:val="00DA25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501"/>
  </w:style>
  <w:style w:type="paragraph" w:styleId="ListNumber">
    <w:name w:val="List Number"/>
    <w:basedOn w:val="Normal"/>
    <w:uiPriority w:val="99"/>
    <w:qFormat/>
    <w:rsid w:val="00383FC7"/>
    <w:pPr>
      <w:spacing w:after="120" w:line="260" w:lineRule="atLeast"/>
      <w:ind w:left="284" w:hanging="284"/>
    </w:pPr>
    <w:rPr>
      <w:color w:val="000000" w:themeColor="text1"/>
      <w:lang w:val="en-GB"/>
    </w:rPr>
  </w:style>
  <w:style w:type="paragraph" w:styleId="ListNumber2">
    <w:name w:val="List Number 2"/>
    <w:basedOn w:val="Normal"/>
    <w:uiPriority w:val="99"/>
    <w:qFormat/>
    <w:rsid w:val="00383FC7"/>
    <w:pPr>
      <w:spacing w:after="120" w:line="260" w:lineRule="atLeast"/>
      <w:ind w:left="567" w:hanging="283"/>
    </w:pPr>
    <w:rPr>
      <w:color w:val="000000" w:themeColor="text1"/>
      <w:lang w:val="en-GB"/>
    </w:rPr>
  </w:style>
  <w:style w:type="table" w:styleId="PlainTable2">
    <w:name w:val="Plain Table 2"/>
    <w:basedOn w:val="TableNormal"/>
    <w:uiPriority w:val="42"/>
    <w:rsid w:val="00383FC7"/>
    <w:pPr>
      <w:spacing w:after="0" w:line="240" w:lineRule="auto"/>
    </w:pPr>
    <w:rPr>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CD2409"/>
    <w:rPr>
      <w:color w:val="0563C1" w:themeColor="hyperlink"/>
      <w:u w:val="single"/>
    </w:rPr>
  </w:style>
  <w:style w:type="table" w:styleId="GridTable1Light-Accent3">
    <w:name w:val="Grid Table 1 Light Accent 3"/>
    <w:basedOn w:val="TableNormal"/>
    <w:uiPriority w:val="46"/>
    <w:rsid w:val="00CD2409"/>
    <w:pPr>
      <w:spacing w:after="0" w:line="240" w:lineRule="auto"/>
    </w:pPr>
    <w:rPr>
      <w:lang w:val="en-GB"/>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rsid w:val="00CD2409"/>
    <w:rPr>
      <w:sz w:val="16"/>
      <w:szCs w:val="16"/>
    </w:rPr>
  </w:style>
  <w:style w:type="paragraph" w:styleId="CommentText">
    <w:name w:val="annotation text"/>
    <w:basedOn w:val="Normal"/>
    <w:link w:val="CommentTextChar"/>
    <w:uiPriority w:val="99"/>
    <w:rsid w:val="00CD2409"/>
    <w:pPr>
      <w:spacing w:after="120" w:line="240" w:lineRule="auto"/>
    </w:pPr>
    <w:rPr>
      <w:color w:val="000000" w:themeColor="text1"/>
      <w:sz w:val="20"/>
      <w:szCs w:val="20"/>
      <w:lang w:val="en-GB"/>
    </w:rPr>
  </w:style>
  <w:style w:type="character" w:customStyle="1" w:styleId="CommentTextChar">
    <w:name w:val="Comment Text Char"/>
    <w:basedOn w:val="DefaultParagraphFont"/>
    <w:link w:val="CommentText"/>
    <w:uiPriority w:val="99"/>
    <w:rsid w:val="00CD2409"/>
    <w:rPr>
      <w:color w:val="000000" w:themeColor="text1"/>
      <w:sz w:val="20"/>
      <w:szCs w:val="20"/>
      <w:lang w:val="en-GB"/>
    </w:rPr>
  </w:style>
  <w:style w:type="paragraph" w:styleId="Revision">
    <w:name w:val="Revision"/>
    <w:hidden/>
    <w:uiPriority w:val="99"/>
    <w:semiHidden/>
    <w:rsid w:val="001215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et.mugo@savethechildren.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udanCO.procurement@savethechildren.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anet.mugo@savethechildren.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3271</Words>
  <Characters>18647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Mugo, Janet</dc:creator>
  <cp:keywords/>
  <dc:description/>
  <cp:lastModifiedBy>Karanja, Boniface</cp:lastModifiedBy>
  <cp:revision>2</cp:revision>
  <dcterms:created xsi:type="dcterms:W3CDTF">2024-09-05T08:22:00Z</dcterms:created>
  <dcterms:modified xsi:type="dcterms:W3CDTF">2024-09-05T08:22:00Z</dcterms:modified>
</cp:coreProperties>
</file>